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618" w:rsidRPr="00BC158A" w:rsidRDefault="00E76618" w:rsidP="000E2012">
      <w:pPr>
        <w:jc w:val="center"/>
        <w:rPr>
          <w:sz w:val="28"/>
          <w:szCs w:val="28"/>
        </w:rPr>
      </w:pPr>
    </w:p>
    <w:p w:rsidR="00F71FEF" w:rsidRPr="00BC158A" w:rsidRDefault="000E2012" w:rsidP="000E2012">
      <w:pPr>
        <w:jc w:val="center"/>
        <w:rPr>
          <w:sz w:val="28"/>
          <w:szCs w:val="28"/>
        </w:rPr>
      </w:pPr>
      <w:r w:rsidRPr="00BC158A">
        <w:rPr>
          <w:sz w:val="28"/>
          <w:szCs w:val="28"/>
        </w:rPr>
        <w:t xml:space="preserve">Информация об итогах реализации </w:t>
      </w:r>
    </w:p>
    <w:p w:rsidR="000E2012" w:rsidRPr="00BC158A" w:rsidRDefault="00F71FEF" w:rsidP="000E2012">
      <w:pPr>
        <w:jc w:val="center"/>
        <w:rPr>
          <w:spacing w:val="-4"/>
          <w:sz w:val="28"/>
          <w:szCs w:val="28"/>
        </w:rPr>
      </w:pPr>
      <w:r w:rsidRPr="00BC158A">
        <w:rPr>
          <w:sz w:val="28"/>
          <w:szCs w:val="28"/>
        </w:rPr>
        <w:t xml:space="preserve">в </w:t>
      </w:r>
      <w:r w:rsidR="000E2012" w:rsidRPr="00BC158A">
        <w:rPr>
          <w:spacing w:val="-4"/>
          <w:sz w:val="28"/>
          <w:szCs w:val="28"/>
        </w:rPr>
        <w:t xml:space="preserve">Ханты-Мансийском автономном округе – Югре </w:t>
      </w:r>
    </w:p>
    <w:p w:rsidR="000E2012" w:rsidRPr="00BC158A" w:rsidRDefault="000E2012" w:rsidP="000E2012">
      <w:pPr>
        <w:jc w:val="center"/>
        <w:rPr>
          <w:spacing w:val="-4"/>
          <w:sz w:val="28"/>
          <w:szCs w:val="28"/>
        </w:rPr>
      </w:pPr>
      <w:r w:rsidRPr="00BC158A">
        <w:rPr>
          <w:spacing w:val="-4"/>
          <w:sz w:val="28"/>
          <w:szCs w:val="28"/>
        </w:rPr>
        <w:t>государственной программы «Разви</w:t>
      </w:r>
      <w:r w:rsidR="00794B3E">
        <w:rPr>
          <w:spacing w:val="-4"/>
          <w:sz w:val="28"/>
          <w:szCs w:val="28"/>
        </w:rPr>
        <w:t>т</w:t>
      </w:r>
      <w:r w:rsidR="00276370">
        <w:rPr>
          <w:spacing w:val="-4"/>
          <w:sz w:val="28"/>
          <w:szCs w:val="28"/>
        </w:rPr>
        <w:t>ие жилищной сферы» за 2023 год</w:t>
      </w:r>
      <w:bookmarkStart w:id="0" w:name="_GoBack"/>
      <w:bookmarkEnd w:id="0"/>
    </w:p>
    <w:p w:rsidR="000E2012" w:rsidRPr="00BC158A" w:rsidRDefault="000E2012" w:rsidP="000E2012">
      <w:pPr>
        <w:ind w:firstLine="709"/>
        <w:jc w:val="both"/>
        <w:rPr>
          <w:sz w:val="28"/>
          <w:szCs w:val="28"/>
          <w:u w:val="single"/>
        </w:rPr>
      </w:pPr>
    </w:p>
    <w:p w:rsidR="000E2012" w:rsidRPr="00BC158A" w:rsidRDefault="000E2012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Государственная программа Ханты-Мансийского автономного </w:t>
      </w:r>
      <w:r w:rsidR="00F71FEF" w:rsidRPr="00BC158A">
        <w:rPr>
          <w:sz w:val="28"/>
          <w:szCs w:val="28"/>
        </w:rPr>
        <w:br/>
      </w:r>
      <w:r w:rsidRPr="00BC158A">
        <w:rPr>
          <w:sz w:val="28"/>
          <w:szCs w:val="28"/>
        </w:rPr>
        <w:t>округа – Югры «Развитие жилищной сферы» утверждена постановлением Правительства Ханты-Мансийского автономного округа – Югры от 31.10.2021 № 476-п (далее – государственная программа), действовала до 01.01.2024.</w:t>
      </w:r>
    </w:p>
    <w:p w:rsidR="00230FDB" w:rsidRPr="00BC158A" w:rsidRDefault="000E2012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Цель государственной программы</w:t>
      </w:r>
      <w:r w:rsidR="00970E1A" w:rsidRPr="00BC158A">
        <w:rPr>
          <w:sz w:val="28"/>
          <w:szCs w:val="28"/>
        </w:rPr>
        <w:t xml:space="preserve">: </w:t>
      </w:r>
    </w:p>
    <w:p w:rsidR="000E2012" w:rsidRPr="00BC158A" w:rsidRDefault="000E2012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создание условий для развития жилищного строительства и обеспечения населения доступным жилье.</w:t>
      </w:r>
    </w:p>
    <w:p w:rsidR="00230FDB" w:rsidRPr="00BC158A" w:rsidRDefault="00970E1A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Задачи государственной программы: </w:t>
      </w:r>
    </w:p>
    <w:p w:rsidR="00230FDB" w:rsidRPr="00BC158A" w:rsidRDefault="00970E1A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стимулирование жилищного строительства; </w:t>
      </w:r>
    </w:p>
    <w:p w:rsidR="00970E1A" w:rsidRPr="00BC158A" w:rsidRDefault="00970E1A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улучшение жилищных условий граждан.</w:t>
      </w:r>
    </w:p>
    <w:p w:rsidR="00970E1A" w:rsidRPr="00BC158A" w:rsidRDefault="00230FDB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Целевые показатели программы:</w:t>
      </w:r>
    </w:p>
    <w:p w:rsidR="00230FDB" w:rsidRPr="00BC158A" w:rsidRDefault="00791EB0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о</w:t>
      </w:r>
      <w:r w:rsidR="00230FDB" w:rsidRPr="00BC158A">
        <w:rPr>
          <w:sz w:val="28"/>
          <w:szCs w:val="28"/>
        </w:rPr>
        <w:t>бъем жилищного строительства</w:t>
      </w:r>
      <w:r w:rsidRPr="00BC158A">
        <w:rPr>
          <w:sz w:val="28"/>
          <w:szCs w:val="28"/>
        </w:rPr>
        <w:t>;</w:t>
      </w:r>
    </w:p>
    <w:p w:rsidR="00230FDB" w:rsidRPr="00BC158A" w:rsidRDefault="00791EB0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к</w:t>
      </w:r>
      <w:r w:rsidR="00230FDB" w:rsidRPr="00BC158A">
        <w:rPr>
          <w:sz w:val="28"/>
          <w:szCs w:val="28"/>
        </w:rPr>
        <w:t>оличество семей, улучшивших жилищные условия</w:t>
      </w:r>
      <w:r w:rsidRPr="00BC158A">
        <w:rPr>
          <w:sz w:val="28"/>
          <w:szCs w:val="28"/>
        </w:rPr>
        <w:t>;</w:t>
      </w:r>
      <w:r w:rsidR="00230FDB" w:rsidRPr="00BC158A">
        <w:rPr>
          <w:sz w:val="28"/>
          <w:szCs w:val="28"/>
        </w:rPr>
        <w:t xml:space="preserve"> </w:t>
      </w:r>
    </w:p>
    <w:p w:rsidR="00791EB0" w:rsidRPr="00BC158A" w:rsidRDefault="00791EB0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о</w:t>
      </w:r>
      <w:r w:rsidR="00230FDB" w:rsidRPr="00BC158A">
        <w:rPr>
          <w:sz w:val="28"/>
          <w:szCs w:val="28"/>
        </w:rPr>
        <w:t>бщая площадь жилых помещений, приходящихся в среднем на 1 жителя</w:t>
      </w:r>
      <w:r w:rsidRPr="00BC158A">
        <w:rPr>
          <w:sz w:val="28"/>
          <w:szCs w:val="28"/>
        </w:rPr>
        <w:t xml:space="preserve">; </w:t>
      </w:r>
    </w:p>
    <w:p w:rsidR="00791EB0" w:rsidRPr="00BC158A" w:rsidRDefault="00791EB0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количество квадратных метров расселенного аварийного жилищного фонда; </w:t>
      </w:r>
    </w:p>
    <w:p w:rsidR="00230FDB" w:rsidRPr="00BC158A" w:rsidRDefault="00791EB0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количество граждан, расселенных из аварийного жилищного фонда.</w:t>
      </w:r>
    </w:p>
    <w:p w:rsidR="00797FF9" w:rsidRPr="00BC158A" w:rsidRDefault="00797FF9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В структуре государственной программе 3 подпрограммы:</w:t>
      </w:r>
    </w:p>
    <w:p w:rsidR="00797FF9" w:rsidRPr="00BC158A" w:rsidRDefault="00797FF9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Содействие развитию жилищного строительства;</w:t>
      </w:r>
    </w:p>
    <w:p w:rsidR="00797FF9" w:rsidRPr="00BC158A" w:rsidRDefault="00797FF9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Создание условий для обеспечения жилыми помещениями граждан;</w:t>
      </w:r>
    </w:p>
    <w:p w:rsidR="00797FF9" w:rsidRPr="00BC158A" w:rsidRDefault="00797FF9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Обеспечение реализации государственной программы.</w:t>
      </w:r>
    </w:p>
    <w:p w:rsidR="000F2890" w:rsidRPr="00BC158A" w:rsidRDefault="000F2890" w:rsidP="00E76618">
      <w:pPr>
        <w:ind w:firstLine="567"/>
        <w:jc w:val="both"/>
        <w:rPr>
          <w:rFonts w:eastAsia="Calibri"/>
          <w:sz w:val="28"/>
          <w:szCs w:val="28"/>
        </w:rPr>
      </w:pPr>
    </w:p>
    <w:p w:rsidR="00266EEC" w:rsidRPr="00BC158A" w:rsidRDefault="00266EEC" w:rsidP="00E76618">
      <w:pPr>
        <w:ind w:firstLine="567"/>
        <w:jc w:val="both"/>
        <w:rPr>
          <w:rFonts w:eastAsia="Calibri"/>
          <w:sz w:val="28"/>
          <w:szCs w:val="28"/>
        </w:rPr>
      </w:pPr>
      <w:r w:rsidRPr="00BC158A">
        <w:rPr>
          <w:rFonts w:eastAsia="Calibri"/>
          <w:sz w:val="28"/>
          <w:szCs w:val="28"/>
        </w:rPr>
        <w:t xml:space="preserve">В 2023 году объем финансирования государственной программы </w:t>
      </w:r>
      <w:r w:rsidRPr="00BC158A">
        <w:rPr>
          <w:sz w:val="28"/>
          <w:szCs w:val="28"/>
        </w:rPr>
        <w:t xml:space="preserve">за счет всех источников </w:t>
      </w:r>
      <w:r w:rsidRPr="00BC158A">
        <w:rPr>
          <w:rFonts w:eastAsia="Calibri"/>
          <w:sz w:val="28"/>
          <w:szCs w:val="28"/>
        </w:rPr>
        <w:t>составил 29 119 563,7 тыс. рублей, в том числе за счет средств бюджета автономного округа - 23 045 532,4 тыс. рублей.</w:t>
      </w:r>
    </w:p>
    <w:p w:rsidR="000F2890" w:rsidRPr="00BC158A" w:rsidRDefault="00791EB0" w:rsidP="00E76618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По итогам 2023 года р</w:t>
      </w:r>
      <w:r w:rsidR="000E2012" w:rsidRPr="00BC158A">
        <w:rPr>
          <w:sz w:val="28"/>
          <w:szCs w:val="28"/>
        </w:rPr>
        <w:t>асходны</w:t>
      </w:r>
      <w:r w:rsidRPr="00BC158A">
        <w:rPr>
          <w:sz w:val="28"/>
          <w:szCs w:val="28"/>
        </w:rPr>
        <w:t>е</w:t>
      </w:r>
      <w:r w:rsidR="000E2012" w:rsidRPr="00BC158A">
        <w:rPr>
          <w:sz w:val="28"/>
          <w:szCs w:val="28"/>
        </w:rPr>
        <w:t xml:space="preserve"> обязательств</w:t>
      </w:r>
      <w:r w:rsidRPr="00BC158A">
        <w:rPr>
          <w:sz w:val="28"/>
          <w:szCs w:val="28"/>
        </w:rPr>
        <w:t>а</w:t>
      </w:r>
      <w:r w:rsidR="000E2012" w:rsidRPr="00BC158A">
        <w:rPr>
          <w:sz w:val="28"/>
          <w:szCs w:val="28"/>
        </w:rPr>
        <w:t xml:space="preserve"> по государственной программе за счет всех источников финансирования </w:t>
      </w:r>
      <w:r w:rsidRPr="00BC158A">
        <w:rPr>
          <w:color w:val="000000" w:themeColor="text1"/>
          <w:sz w:val="28"/>
          <w:szCs w:val="28"/>
        </w:rPr>
        <w:t xml:space="preserve">исполнены на </w:t>
      </w:r>
      <w:r w:rsidR="000E2012" w:rsidRPr="00BC158A">
        <w:rPr>
          <w:color w:val="000000" w:themeColor="text1"/>
          <w:sz w:val="28"/>
          <w:szCs w:val="28"/>
        </w:rPr>
        <w:t xml:space="preserve">99,2% от </w:t>
      </w:r>
      <w:r w:rsidR="000E2012" w:rsidRPr="00BC158A">
        <w:rPr>
          <w:sz w:val="28"/>
          <w:szCs w:val="28"/>
        </w:rPr>
        <w:t xml:space="preserve">установленного плана на год, в том числе за счет средств бюджета автономного округа </w:t>
      </w:r>
      <w:r w:rsidR="000E2012" w:rsidRPr="00BC158A">
        <w:rPr>
          <w:spacing w:val="-4"/>
          <w:sz w:val="28"/>
          <w:szCs w:val="28"/>
        </w:rPr>
        <w:t>–</w:t>
      </w:r>
      <w:r w:rsidR="000E2012" w:rsidRPr="00BC158A">
        <w:rPr>
          <w:sz w:val="28"/>
          <w:szCs w:val="28"/>
        </w:rPr>
        <w:t xml:space="preserve"> 99,0%</w:t>
      </w:r>
      <w:r w:rsidR="003E2298" w:rsidRPr="00BC158A">
        <w:rPr>
          <w:sz w:val="28"/>
          <w:szCs w:val="28"/>
        </w:rPr>
        <w:t xml:space="preserve"> (таблица 1)</w:t>
      </w:r>
      <w:r w:rsidR="000E2012" w:rsidRPr="00BC158A">
        <w:rPr>
          <w:sz w:val="28"/>
          <w:szCs w:val="28"/>
        </w:rPr>
        <w:t>.</w:t>
      </w:r>
      <w:r w:rsidR="00797FF9" w:rsidRPr="00BC158A">
        <w:rPr>
          <w:sz w:val="28"/>
          <w:szCs w:val="28"/>
        </w:rPr>
        <w:t xml:space="preserve"> </w:t>
      </w:r>
    </w:p>
    <w:p w:rsidR="00787DC3" w:rsidRPr="00BC158A" w:rsidRDefault="00787DC3" w:rsidP="00E76618">
      <w:pPr>
        <w:jc w:val="center"/>
        <w:rPr>
          <w:rFonts w:eastAsia="Calibri"/>
          <w:sz w:val="28"/>
          <w:szCs w:val="28"/>
        </w:rPr>
      </w:pPr>
    </w:p>
    <w:p w:rsidR="003E2298" w:rsidRPr="00BC158A" w:rsidRDefault="003E2298" w:rsidP="00E76618">
      <w:pPr>
        <w:jc w:val="center"/>
        <w:rPr>
          <w:rFonts w:eastAsia="Calibri"/>
          <w:sz w:val="28"/>
          <w:szCs w:val="28"/>
        </w:rPr>
      </w:pPr>
    </w:p>
    <w:p w:rsidR="003E2298" w:rsidRPr="00BC158A" w:rsidRDefault="003E2298" w:rsidP="00E76618">
      <w:pPr>
        <w:jc w:val="center"/>
        <w:rPr>
          <w:rFonts w:eastAsia="Calibri"/>
          <w:sz w:val="28"/>
          <w:szCs w:val="28"/>
        </w:rPr>
      </w:pPr>
    </w:p>
    <w:p w:rsidR="008905C4" w:rsidRPr="00BC158A" w:rsidRDefault="008905C4" w:rsidP="00E76618">
      <w:pPr>
        <w:jc w:val="center"/>
        <w:rPr>
          <w:rFonts w:eastAsia="Calibri"/>
          <w:sz w:val="28"/>
          <w:szCs w:val="28"/>
        </w:rPr>
      </w:pPr>
    </w:p>
    <w:p w:rsidR="007B6514" w:rsidRPr="00BC158A" w:rsidRDefault="007B6514" w:rsidP="00E76618">
      <w:pPr>
        <w:jc w:val="center"/>
        <w:rPr>
          <w:rFonts w:eastAsia="Calibri"/>
          <w:sz w:val="28"/>
          <w:szCs w:val="28"/>
        </w:rPr>
      </w:pPr>
    </w:p>
    <w:p w:rsidR="008905C4" w:rsidRPr="00BC158A" w:rsidRDefault="008905C4" w:rsidP="00E76618">
      <w:pPr>
        <w:jc w:val="center"/>
        <w:rPr>
          <w:rFonts w:eastAsia="Calibri"/>
          <w:sz w:val="28"/>
          <w:szCs w:val="28"/>
        </w:rPr>
      </w:pPr>
    </w:p>
    <w:p w:rsidR="008905C4" w:rsidRPr="00BC158A" w:rsidRDefault="008905C4" w:rsidP="00E76618">
      <w:pPr>
        <w:jc w:val="center"/>
        <w:rPr>
          <w:rFonts w:eastAsia="Calibri"/>
          <w:sz w:val="28"/>
          <w:szCs w:val="28"/>
        </w:rPr>
      </w:pPr>
    </w:p>
    <w:p w:rsidR="000E2012" w:rsidRPr="00BC158A" w:rsidRDefault="000E2012" w:rsidP="00E76618">
      <w:pPr>
        <w:jc w:val="center"/>
        <w:rPr>
          <w:rFonts w:eastAsia="Calibri"/>
          <w:sz w:val="28"/>
          <w:szCs w:val="28"/>
        </w:rPr>
      </w:pPr>
      <w:r w:rsidRPr="00BC158A">
        <w:rPr>
          <w:rFonts w:eastAsia="Calibri"/>
          <w:sz w:val="28"/>
          <w:szCs w:val="28"/>
        </w:rPr>
        <w:lastRenderedPageBreak/>
        <w:t xml:space="preserve">Исполнение расходных обязательств </w:t>
      </w:r>
    </w:p>
    <w:p w:rsidR="000E2012" w:rsidRPr="00BC158A" w:rsidRDefault="000E2012" w:rsidP="00E76618">
      <w:pPr>
        <w:jc w:val="center"/>
        <w:rPr>
          <w:rFonts w:eastAsia="Calibri"/>
          <w:sz w:val="28"/>
          <w:szCs w:val="28"/>
        </w:rPr>
      </w:pPr>
      <w:r w:rsidRPr="00BC158A">
        <w:rPr>
          <w:rFonts w:eastAsia="Calibri"/>
          <w:sz w:val="28"/>
          <w:szCs w:val="28"/>
        </w:rPr>
        <w:t>по государственной программе за 2023 год</w:t>
      </w:r>
    </w:p>
    <w:p w:rsidR="00791EB0" w:rsidRPr="00BC158A" w:rsidRDefault="00791EB0" w:rsidP="00E76618">
      <w:pPr>
        <w:jc w:val="right"/>
        <w:rPr>
          <w:rFonts w:eastAsia="Calibri"/>
          <w:sz w:val="28"/>
          <w:szCs w:val="28"/>
        </w:rPr>
      </w:pPr>
      <w:r w:rsidRPr="00BC158A">
        <w:rPr>
          <w:rFonts w:eastAsia="Calibri"/>
          <w:sz w:val="28"/>
          <w:szCs w:val="28"/>
        </w:rPr>
        <w:t>Таблица 1</w:t>
      </w:r>
    </w:p>
    <w:tbl>
      <w:tblPr>
        <w:tblStyle w:val="1"/>
        <w:tblW w:w="90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2268"/>
        <w:gridCol w:w="1983"/>
        <w:gridCol w:w="1435"/>
      </w:tblGrid>
      <w:tr w:rsidR="000E2012" w:rsidRPr="00BC158A" w:rsidTr="00E76618">
        <w:tc>
          <w:tcPr>
            <w:tcW w:w="3368" w:type="dxa"/>
            <w:vMerge w:val="restart"/>
            <w:vAlign w:val="center"/>
          </w:tcPr>
          <w:p w:rsidR="000E2012" w:rsidRPr="00BC158A" w:rsidRDefault="000E2012" w:rsidP="00E76618">
            <w:pPr>
              <w:jc w:val="center"/>
            </w:pPr>
            <w:r w:rsidRPr="00BC158A">
              <w:t>Источники финансирования</w:t>
            </w:r>
          </w:p>
        </w:tc>
        <w:tc>
          <w:tcPr>
            <w:tcW w:w="2268" w:type="dxa"/>
            <w:vMerge w:val="restart"/>
            <w:vAlign w:val="center"/>
          </w:tcPr>
          <w:p w:rsidR="000E2012" w:rsidRPr="00BC158A" w:rsidRDefault="000E2012" w:rsidP="00E76618">
            <w:pPr>
              <w:jc w:val="center"/>
            </w:pPr>
            <w:r w:rsidRPr="00BC158A">
              <w:t xml:space="preserve">Объем финансирования на 2023 год, </w:t>
            </w:r>
            <w:r w:rsidRPr="00BC158A">
              <w:br/>
              <w:t>тыс. рублей</w:t>
            </w:r>
          </w:p>
        </w:tc>
        <w:tc>
          <w:tcPr>
            <w:tcW w:w="3418" w:type="dxa"/>
            <w:gridSpan w:val="2"/>
            <w:vAlign w:val="center"/>
          </w:tcPr>
          <w:p w:rsidR="000E2012" w:rsidRPr="00BC158A" w:rsidRDefault="000E2012" w:rsidP="00E76618">
            <w:pPr>
              <w:jc w:val="center"/>
            </w:pPr>
            <w:r w:rsidRPr="00BC158A">
              <w:t>Исполнено за 2023 год</w:t>
            </w:r>
          </w:p>
        </w:tc>
      </w:tr>
      <w:tr w:rsidR="000E2012" w:rsidRPr="00BC158A" w:rsidTr="00E76618">
        <w:tc>
          <w:tcPr>
            <w:tcW w:w="3368" w:type="dxa"/>
            <w:vMerge/>
          </w:tcPr>
          <w:p w:rsidR="000E2012" w:rsidRPr="00BC158A" w:rsidRDefault="000E2012" w:rsidP="00E76618">
            <w:pPr>
              <w:jc w:val="center"/>
            </w:pPr>
          </w:p>
        </w:tc>
        <w:tc>
          <w:tcPr>
            <w:tcW w:w="2268" w:type="dxa"/>
            <w:vMerge/>
          </w:tcPr>
          <w:p w:rsidR="000E2012" w:rsidRPr="00BC158A" w:rsidRDefault="000E2012" w:rsidP="00E76618">
            <w:pPr>
              <w:jc w:val="center"/>
            </w:pPr>
          </w:p>
        </w:tc>
        <w:tc>
          <w:tcPr>
            <w:tcW w:w="1983" w:type="dxa"/>
            <w:vAlign w:val="center"/>
          </w:tcPr>
          <w:p w:rsidR="000E2012" w:rsidRPr="00BC158A" w:rsidRDefault="000E2012" w:rsidP="00E76618">
            <w:pPr>
              <w:jc w:val="center"/>
            </w:pPr>
            <w:r w:rsidRPr="00BC158A">
              <w:t>тыс. рублей</w:t>
            </w:r>
          </w:p>
        </w:tc>
        <w:tc>
          <w:tcPr>
            <w:tcW w:w="1435" w:type="dxa"/>
            <w:vAlign w:val="center"/>
          </w:tcPr>
          <w:p w:rsidR="000E2012" w:rsidRPr="00BC158A" w:rsidRDefault="000E2012" w:rsidP="00E76618">
            <w:pPr>
              <w:jc w:val="center"/>
            </w:pPr>
            <w:r w:rsidRPr="00BC158A">
              <w:t>% исполнения</w:t>
            </w:r>
          </w:p>
        </w:tc>
      </w:tr>
      <w:tr w:rsidR="000E2012" w:rsidRPr="00BC158A" w:rsidTr="00E76618">
        <w:tc>
          <w:tcPr>
            <w:tcW w:w="3368" w:type="dxa"/>
          </w:tcPr>
          <w:p w:rsidR="000E2012" w:rsidRPr="00BC158A" w:rsidRDefault="000E2012" w:rsidP="00E76618">
            <w:r w:rsidRPr="00BC158A">
              <w:t>ВСЕГО</w:t>
            </w:r>
          </w:p>
        </w:tc>
        <w:tc>
          <w:tcPr>
            <w:tcW w:w="2268" w:type="dxa"/>
          </w:tcPr>
          <w:p w:rsidR="000E2012" w:rsidRPr="00BC158A" w:rsidRDefault="000E2012" w:rsidP="00E76618">
            <w:pPr>
              <w:jc w:val="center"/>
            </w:pPr>
            <w:r w:rsidRPr="00BC158A">
              <w:t>29 119 563,7</w:t>
            </w:r>
          </w:p>
        </w:tc>
        <w:tc>
          <w:tcPr>
            <w:tcW w:w="1983" w:type="dxa"/>
          </w:tcPr>
          <w:p w:rsidR="000E2012" w:rsidRPr="00BC158A" w:rsidRDefault="000E2012" w:rsidP="00E76618">
            <w:pPr>
              <w:jc w:val="center"/>
            </w:pPr>
            <w:r w:rsidRPr="00BC158A">
              <w:t>28 880 334,1</w:t>
            </w:r>
          </w:p>
        </w:tc>
        <w:tc>
          <w:tcPr>
            <w:tcW w:w="1435" w:type="dxa"/>
          </w:tcPr>
          <w:p w:rsidR="000E2012" w:rsidRPr="00BC158A" w:rsidRDefault="000E2012" w:rsidP="00E76618">
            <w:pPr>
              <w:jc w:val="center"/>
            </w:pPr>
            <w:r w:rsidRPr="00BC158A">
              <w:t>99,2</w:t>
            </w:r>
          </w:p>
        </w:tc>
      </w:tr>
      <w:tr w:rsidR="000E2012" w:rsidRPr="00BC158A" w:rsidTr="00E76618">
        <w:tc>
          <w:tcPr>
            <w:tcW w:w="3368" w:type="dxa"/>
          </w:tcPr>
          <w:p w:rsidR="000E2012" w:rsidRPr="00BC158A" w:rsidRDefault="000E2012" w:rsidP="00E76618">
            <w:r w:rsidRPr="00BC158A">
              <w:t>федеральный бюджет</w:t>
            </w:r>
          </w:p>
        </w:tc>
        <w:tc>
          <w:tcPr>
            <w:tcW w:w="2268" w:type="dxa"/>
          </w:tcPr>
          <w:p w:rsidR="000E2012" w:rsidRPr="00BC158A" w:rsidRDefault="000E2012" w:rsidP="00E76618">
            <w:pPr>
              <w:jc w:val="center"/>
            </w:pPr>
            <w:r w:rsidRPr="00BC158A">
              <w:t>3 596 231,8</w:t>
            </w:r>
          </w:p>
        </w:tc>
        <w:tc>
          <w:tcPr>
            <w:tcW w:w="1983" w:type="dxa"/>
          </w:tcPr>
          <w:p w:rsidR="000E2012" w:rsidRPr="00BC158A" w:rsidRDefault="000E2012" w:rsidP="00E76618">
            <w:pPr>
              <w:jc w:val="center"/>
            </w:pPr>
            <w:r w:rsidRPr="00BC158A">
              <w:t>3 585 872,4</w:t>
            </w:r>
          </w:p>
        </w:tc>
        <w:tc>
          <w:tcPr>
            <w:tcW w:w="1435" w:type="dxa"/>
          </w:tcPr>
          <w:p w:rsidR="000E2012" w:rsidRPr="00BC158A" w:rsidRDefault="000E2012" w:rsidP="00E76618">
            <w:pPr>
              <w:jc w:val="center"/>
            </w:pPr>
            <w:r w:rsidRPr="00BC158A">
              <w:t>99,7</w:t>
            </w:r>
          </w:p>
        </w:tc>
      </w:tr>
      <w:tr w:rsidR="000E2012" w:rsidRPr="00BC158A" w:rsidTr="00E76618">
        <w:trPr>
          <w:trHeight w:val="447"/>
        </w:trPr>
        <w:tc>
          <w:tcPr>
            <w:tcW w:w="3368" w:type="dxa"/>
          </w:tcPr>
          <w:p w:rsidR="000E2012" w:rsidRPr="00BC158A" w:rsidRDefault="000E2012" w:rsidP="00E76618">
            <w:r w:rsidRPr="00BC158A">
              <w:t>бюджет автономного округа</w:t>
            </w:r>
          </w:p>
        </w:tc>
        <w:tc>
          <w:tcPr>
            <w:tcW w:w="2268" w:type="dxa"/>
          </w:tcPr>
          <w:p w:rsidR="000E2012" w:rsidRPr="00BC158A" w:rsidRDefault="000E2012" w:rsidP="00E76618">
            <w:pPr>
              <w:jc w:val="center"/>
            </w:pPr>
            <w:r w:rsidRPr="00BC158A">
              <w:t>23 045 532,4</w:t>
            </w:r>
          </w:p>
        </w:tc>
        <w:tc>
          <w:tcPr>
            <w:tcW w:w="1983" w:type="dxa"/>
          </w:tcPr>
          <w:p w:rsidR="000E2012" w:rsidRPr="00BC158A" w:rsidRDefault="000E2012" w:rsidP="00E76618">
            <w:pPr>
              <w:jc w:val="center"/>
            </w:pPr>
            <w:r w:rsidRPr="00BC158A">
              <w:t>22 814 798,1</w:t>
            </w:r>
          </w:p>
        </w:tc>
        <w:tc>
          <w:tcPr>
            <w:tcW w:w="1435" w:type="dxa"/>
          </w:tcPr>
          <w:p w:rsidR="000E2012" w:rsidRPr="00BC158A" w:rsidRDefault="000E2012" w:rsidP="00E76618">
            <w:pPr>
              <w:jc w:val="center"/>
            </w:pPr>
            <w:r w:rsidRPr="00BC158A">
              <w:t>99,0</w:t>
            </w:r>
          </w:p>
        </w:tc>
      </w:tr>
      <w:tr w:rsidR="000E2012" w:rsidRPr="00BC158A" w:rsidTr="00E76618">
        <w:trPr>
          <w:trHeight w:val="382"/>
        </w:trPr>
        <w:tc>
          <w:tcPr>
            <w:tcW w:w="3368" w:type="dxa"/>
          </w:tcPr>
          <w:p w:rsidR="000E2012" w:rsidRPr="00BC158A" w:rsidRDefault="000E2012" w:rsidP="00E76618">
            <w:r w:rsidRPr="00BC158A">
              <w:t>местный бюджет</w:t>
            </w:r>
          </w:p>
        </w:tc>
        <w:tc>
          <w:tcPr>
            <w:tcW w:w="2268" w:type="dxa"/>
          </w:tcPr>
          <w:p w:rsidR="000E2012" w:rsidRPr="00BC158A" w:rsidRDefault="000E2012" w:rsidP="00E76618">
            <w:pPr>
              <w:jc w:val="center"/>
            </w:pPr>
            <w:r w:rsidRPr="00BC158A">
              <w:t>2 011 710,7</w:t>
            </w:r>
          </w:p>
        </w:tc>
        <w:tc>
          <w:tcPr>
            <w:tcW w:w="1983" w:type="dxa"/>
          </w:tcPr>
          <w:p w:rsidR="000E2012" w:rsidRPr="00BC158A" w:rsidRDefault="000E2012" w:rsidP="00E76618">
            <w:pPr>
              <w:jc w:val="center"/>
            </w:pPr>
            <w:r w:rsidRPr="00BC158A">
              <w:t>2 013 574,8</w:t>
            </w:r>
          </w:p>
        </w:tc>
        <w:tc>
          <w:tcPr>
            <w:tcW w:w="1435" w:type="dxa"/>
          </w:tcPr>
          <w:p w:rsidR="000E2012" w:rsidRPr="00BC158A" w:rsidRDefault="000E2012" w:rsidP="00E76618">
            <w:pPr>
              <w:jc w:val="center"/>
            </w:pPr>
            <w:r w:rsidRPr="00BC158A">
              <w:t>100,1</w:t>
            </w:r>
          </w:p>
        </w:tc>
      </w:tr>
      <w:tr w:rsidR="000E2012" w:rsidRPr="00BC158A" w:rsidTr="00E76618">
        <w:tc>
          <w:tcPr>
            <w:tcW w:w="3368" w:type="dxa"/>
          </w:tcPr>
          <w:p w:rsidR="000E2012" w:rsidRPr="00BC158A" w:rsidRDefault="000E2012" w:rsidP="00E76618">
            <w:r w:rsidRPr="00BC158A">
              <w:t xml:space="preserve">иные источники финансирования (средства </w:t>
            </w:r>
            <w:r w:rsidRPr="00BC158A">
              <w:rPr>
                <w:i/>
              </w:rPr>
              <w:t>ГП «Сотрудничество»</w:t>
            </w:r>
            <w:r w:rsidRPr="00BC158A">
              <w:t>)</w:t>
            </w:r>
          </w:p>
        </w:tc>
        <w:tc>
          <w:tcPr>
            <w:tcW w:w="2268" w:type="dxa"/>
          </w:tcPr>
          <w:p w:rsidR="000E2012" w:rsidRPr="00BC158A" w:rsidRDefault="000E2012" w:rsidP="00E76618">
            <w:pPr>
              <w:jc w:val="center"/>
            </w:pPr>
            <w:r w:rsidRPr="00BC158A">
              <w:t>466 088,8</w:t>
            </w:r>
          </w:p>
        </w:tc>
        <w:tc>
          <w:tcPr>
            <w:tcW w:w="1983" w:type="dxa"/>
          </w:tcPr>
          <w:p w:rsidR="000E2012" w:rsidRPr="00BC158A" w:rsidRDefault="000E2012" w:rsidP="00E76618">
            <w:pPr>
              <w:jc w:val="center"/>
            </w:pPr>
            <w:r w:rsidRPr="00BC158A">
              <w:t>466 088,8</w:t>
            </w:r>
          </w:p>
        </w:tc>
        <w:tc>
          <w:tcPr>
            <w:tcW w:w="1435" w:type="dxa"/>
          </w:tcPr>
          <w:p w:rsidR="000E2012" w:rsidRPr="00BC158A" w:rsidRDefault="000E2012" w:rsidP="00E76618">
            <w:pPr>
              <w:jc w:val="center"/>
            </w:pPr>
            <w:r w:rsidRPr="00BC158A">
              <w:t>100,0</w:t>
            </w:r>
          </w:p>
        </w:tc>
      </w:tr>
    </w:tbl>
    <w:p w:rsidR="00266EEC" w:rsidRPr="00BC158A" w:rsidRDefault="00266EEC" w:rsidP="00E76618">
      <w:pPr>
        <w:ind w:firstLine="567"/>
        <w:jc w:val="both"/>
        <w:rPr>
          <w:rFonts w:eastAsia="Calibri"/>
          <w:sz w:val="28"/>
          <w:szCs w:val="28"/>
        </w:rPr>
      </w:pPr>
    </w:p>
    <w:p w:rsidR="000E2012" w:rsidRPr="00BC158A" w:rsidRDefault="00791EB0" w:rsidP="00E76618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BC158A">
        <w:rPr>
          <w:rFonts w:eastAsia="Calibri"/>
          <w:sz w:val="28"/>
          <w:szCs w:val="28"/>
        </w:rPr>
        <w:t>С</w:t>
      </w:r>
      <w:r w:rsidR="000E2012" w:rsidRPr="00BC158A">
        <w:rPr>
          <w:rFonts w:eastAsia="Calibri"/>
          <w:sz w:val="28"/>
          <w:szCs w:val="28"/>
        </w:rPr>
        <w:t>редний уровень достижения показателей составил 107,3%.</w:t>
      </w:r>
    </w:p>
    <w:p w:rsidR="000E2012" w:rsidRPr="00BC158A" w:rsidRDefault="00791EB0" w:rsidP="00E76618">
      <w:pPr>
        <w:ind w:firstLine="709"/>
        <w:jc w:val="both"/>
      </w:pPr>
      <w:r w:rsidRPr="00BC158A">
        <w:rPr>
          <w:sz w:val="28"/>
          <w:szCs w:val="28"/>
        </w:rPr>
        <w:t>П</w:t>
      </w:r>
      <w:r w:rsidR="000E2012" w:rsidRPr="00BC158A">
        <w:rPr>
          <w:sz w:val="28"/>
          <w:szCs w:val="28"/>
        </w:rPr>
        <w:t>еревыполнены</w:t>
      </w:r>
      <w:r w:rsidRPr="00BC158A">
        <w:rPr>
          <w:sz w:val="28"/>
          <w:szCs w:val="28"/>
        </w:rPr>
        <w:t xml:space="preserve"> плановые значения показателей</w:t>
      </w:r>
      <w:r w:rsidR="000E2012" w:rsidRPr="00BC158A">
        <w:rPr>
          <w:sz w:val="28"/>
          <w:szCs w:val="28"/>
        </w:rPr>
        <w:t>:</w:t>
      </w:r>
    </w:p>
    <w:p w:rsidR="00791EB0" w:rsidRPr="00BC158A" w:rsidRDefault="00791EB0" w:rsidP="00E76618">
      <w:pPr>
        <w:ind w:firstLine="709"/>
        <w:jc w:val="both"/>
        <w:rPr>
          <w:rFonts w:eastAsiaTheme="minorEastAsia"/>
          <w:iCs/>
          <w:sz w:val="28"/>
          <w:szCs w:val="28"/>
        </w:rPr>
      </w:pPr>
      <w:r w:rsidRPr="00BC158A">
        <w:rPr>
          <w:rFonts w:eastAsiaTheme="minorEastAsia"/>
          <w:iCs/>
          <w:sz w:val="28"/>
          <w:szCs w:val="28"/>
        </w:rPr>
        <w:t>объем жилищного строительства (10</w:t>
      </w:r>
      <w:r w:rsidR="00797FF9" w:rsidRPr="00BC158A">
        <w:rPr>
          <w:rFonts w:eastAsiaTheme="minorEastAsia"/>
          <w:iCs/>
          <w:sz w:val="28"/>
          <w:szCs w:val="28"/>
        </w:rPr>
        <w:t>0</w:t>
      </w:r>
      <w:r w:rsidRPr="00BC158A">
        <w:rPr>
          <w:rFonts w:eastAsiaTheme="minorEastAsia"/>
          <w:iCs/>
          <w:sz w:val="28"/>
          <w:szCs w:val="28"/>
        </w:rPr>
        <w:t>,</w:t>
      </w:r>
      <w:r w:rsidR="008905C4" w:rsidRPr="00BC158A">
        <w:rPr>
          <w:rFonts w:eastAsiaTheme="minorEastAsia"/>
          <w:iCs/>
          <w:sz w:val="28"/>
          <w:szCs w:val="28"/>
        </w:rPr>
        <w:t>6</w:t>
      </w:r>
      <w:r w:rsidRPr="00BC158A">
        <w:rPr>
          <w:rFonts w:eastAsiaTheme="minorEastAsia"/>
          <w:iCs/>
          <w:sz w:val="28"/>
          <w:szCs w:val="28"/>
        </w:rPr>
        <w:t>% от плана);</w:t>
      </w:r>
    </w:p>
    <w:p w:rsidR="00791EB0" w:rsidRPr="00BC158A" w:rsidRDefault="000E2012" w:rsidP="00E76618">
      <w:pPr>
        <w:ind w:firstLine="709"/>
        <w:jc w:val="both"/>
        <w:rPr>
          <w:rFonts w:eastAsiaTheme="minorEastAsia"/>
          <w:iCs/>
          <w:sz w:val="28"/>
          <w:szCs w:val="28"/>
        </w:rPr>
      </w:pPr>
      <w:r w:rsidRPr="00BC158A">
        <w:rPr>
          <w:rFonts w:eastAsiaTheme="minorEastAsia"/>
          <w:iCs/>
          <w:sz w:val="28"/>
          <w:szCs w:val="28"/>
        </w:rPr>
        <w:t xml:space="preserve">количество квадратных метров расселенного аварийного жилищного фонда, </w:t>
      </w:r>
      <w:r w:rsidRPr="00BC158A">
        <w:rPr>
          <w:iCs/>
          <w:sz w:val="28"/>
          <w:szCs w:val="28"/>
        </w:rPr>
        <w:t>признанного таковым до 01.01.2017</w:t>
      </w:r>
      <w:r w:rsidR="00791EB0" w:rsidRPr="00BC158A">
        <w:rPr>
          <w:iCs/>
          <w:sz w:val="28"/>
          <w:szCs w:val="28"/>
        </w:rPr>
        <w:t xml:space="preserve"> </w:t>
      </w:r>
      <w:r w:rsidRPr="00BC158A">
        <w:rPr>
          <w:rFonts w:eastAsiaTheme="minorEastAsia"/>
          <w:iCs/>
          <w:sz w:val="28"/>
          <w:szCs w:val="28"/>
        </w:rPr>
        <w:t>(118% от плана</w:t>
      </w:r>
      <w:r w:rsidR="00791EB0" w:rsidRPr="00BC158A">
        <w:rPr>
          <w:rFonts w:eastAsiaTheme="minorEastAsia"/>
          <w:iCs/>
          <w:sz w:val="28"/>
          <w:szCs w:val="28"/>
        </w:rPr>
        <w:t>);</w:t>
      </w:r>
    </w:p>
    <w:p w:rsidR="000E2012" w:rsidRPr="00BC158A" w:rsidRDefault="000E2012" w:rsidP="00E76618">
      <w:pPr>
        <w:ind w:firstLine="709"/>
        <w:jc w:val="both"/>
        <w:rPr>
          <w:rFonts w:eastAsiaTheme="minorEastAsia"/>
          <w:iCs/>
          <w:sz w:val="28"/>
          <w:szCs w:val="28"/>
        </w:rPr>
      </w:pPr>
      <w:r w:rsidRPr="00BC158A">
        <w:rPr>
          <w:rFonts w:eastAsiaTheme="minorEastAsia"/>
          <w:iCs/>
          <w:sz w:val="28"/>
          <w:szCs w:val="28"/>
        </w:rPr>
        <w:t xml:space="preserve">количество граждан, расселенных из аварийного жилищного </w:t>
      </w:r>
      <w:proofErr w:type="gramStart"/>
      <w:r w:rsidRPr="00BC158A">
        <w:rPr>
          <w:rFonts w:eastAsiaTheme="minorEastAsia"/>
          <w:iCs/>
          <w:sz w:val="28"/>
          <w:szCs w:val="28"/>
        </w:rPr>
        <w:t xml:space="preserve">фонда, </w:t>
      </w:r>
      <w:r w:rsidRPr="00BC158A">
        <w:rPr>
          <w:iCs/>
          <w:sz w:val="28"/>
          <w:szCs w:val="28"/>
        </w:rPr>
        <w:t xml:space="preserve"> признанного</w:t>
      </w:r>
      <w:proofErr w:type="gramEnd"/>
      <w:r w:rsidRPr="00BC158A">
        <w:rPr>
          <w:iCs/>
          <w:sz w:val="28"/>
          <w:szCs w:val="28"/>
        </w:rPr>
        <w:t xml:space="preserve"> таковым до 01.01.2017</w:t>
      </w:r>
      <w:r w:rsidR="00791EB0" w:rsidRPr="00BC158A">
        <w:rPr>
          <w:rFonts w:eastAsiaTheme="minorEastAsia"/>
          <w:iCs/>
          <w:sz w:val="28"/>
          <w:szCs w:val="28"/>
        </w:rPr>
        <w:t>(128% от плана</w:t>
      </w:r>
      <w:r w:rsidRPr="00BC158A">
        <w:rPr>
          <w:rFonts w:eastAsiaTheme="minorEastAsia"/>
          <w:iCs/>
          <w:sz w:val="28"/>
          <w:szCs w:val="28"/>
        </w:rPr>
        <w:t>).</w:t>
      </w:r>
    </w:p>
    <w:p w:rsidR="00797FF9" w:rsidRPr="00BC158A" w:rsidRDefault="00797FF9" w:rsidP="00E76618">
      <w:pPr>
        <w:ind w:firstLine="709"/>
        <w:jc w:val="both"/>
        <w:rPr>
          <w:rFonts w:eastAsiaTheme="minorEastAsia"/>
          <w:iCs/>
          <w:sz w:val="28"/>
          <w:szCs w:val="28"/>
        </w:rPr>
      </w:pPr>
      <w:r w:rsidRPr="00BC158A">
        <w:rPr>
          <w:rFonts w:eastAsiaTheme="minorEastAsia"/>
          <w:iCs/>
          <w:sz w:val="28"/>
          <w:szCs w:val="28"/>
        </w:rPr>
        <w:t>Динамика показателей государственной программы представлена в таблице 2.</w:t>
      </w:r>
    </w:p>
    <w:p w:rsidR="00E76618" w:rsidRPr="00BC158A" w:rsidRDefault="00E76618" w:rsidP="00E76618">
      <w:pPr>
        <w:ind w:firstLine="709"/>
        <w:jc w:val="both"/>
        <w:rPr>
          <w:rFonts w:eastAsiaTheme="minorEastAsia"/>
          <w:iCs/>
          <w:sz w:val="28"/>
          <w:szCs w:val="28"/>
        </w:rPr>
      </w:pPr>
    </w:p>
    <w:p w:rsidR="00E76618" w:rsidRPr="00BC158A" w:rsidRDefault="000E2012" w:rsidP="00E76618">
      <w:pPr>
        <w:jc w:val="center"/>
        <w:rPr>
          <w:rFonts w:eastAsiaTheme="minorEastAsia"/>
          <w:sz w:val="28"/>
          <w:szCs w:val="28"/>
        </w:rPr>
      </w:pPr>
      <w:r w:rsidRPr="00BC158A">
        <w:rPr>
          <w:rFonts w:eastAsiaTheme="minorEastAsia"/>
          <w:sz w:val="28"/>
          <w:szCs w:val="28"/>
        </w:rPr>
        <w:t>Динамика основных показателей государственной программы</w:t>
      </w:r>
    </w:p>
    <w:p w:rsidR="000E2012" w:rsidRPr="00BC158A" w:rsidRDefault="00E76618" w:rsidP="00E76618">
      <w:pPr>
        <w:jc w:val="right"/>
        <w:rPr>
          <w:rFonts w:eastAsiaTheme="minorEastAsia"/>
          <w:sz w:val="28"/>
          <w:szCs w:val="28"/>
        </w:rPr>
      </w:pPr>
      <w:r w:rsidRPr="00BC158A">
        <w:rPr>
          <w:rFonts w:eastAsiaTheme="minorEastAsia"/>
          <w:sz w:val="28"/>
          <w:szCs w:val="28"/>
        </w:rPr>
        <w:t>Таблица 2</w:t>
      </w:r>
    </w:p>
    <w:tbl>
      <w:tblPr>
        <w:tblStyle w:val="a4"/>
        <w:tblW w:w="9072" w:type="dxa"/>
        <w:tblInd w:w="108" w:type="dxa"/>
        <w:tblLook w:val="04A0" w:firstRow="1" w:lastRow="0" w:firstColumn="1" w:lastColumn="0" w:noHBand="0" w:noVBand="1"/>
      </w:tblPr>
      <w:tblGrid>
        <w:gridCol w:w="2410"/>
        <w:gridCol w:w="992"/>
        <w:gridCol w:w="1134"/>
        <w:gridCol w:w="1089"/>
        <w:gridCol w:w="1110"/>
        <w:gridCol w:w="1132"/>
        <w:gridCol w:w="1205"/>
      </w:tblGrid>
      <w:tr w:rsidR="000E2012" w:rsidRPr="00BC158A" w:rsidTr="00E76618">
        <w:trPr>
          <w:trHeight w:val="219"/>
        </w:trPr>
        <w:tc>
          <w:tcPr>
            <w:tcW w:w="2410" w:type="dxa"/>
            <w:vMerge w:val="restart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по ГП</w:t>
            </w:r>
          </w:p>
        </w:tc>
        <w:tc>
          <w:tcPr>
            <w:tcW w:w="2126" w:type="dxa"/>
            <w:gridSpan w:val="2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99" w:type="dxa"/>
            <w:gridSpan w:val="2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337" w:type="dxa"/>
            <w:gridSpan w:val="2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</w:tr>
      <w:tr w:rsidR="000E2012" w:rsidRPr="00BC158A" w:rsidTr="00E76618">
        <w:tc>
          <w:tcPr>
            <w:tcW w:w="2410" w:type="dxa"/>
            <w:vMerge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89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10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2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05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0E2012" w:rsidRPr="00BC158A" w:rsidTr="00E76618">
        <w:tc>
          <w:tcPr>
            <w:tcW w:w="2410" w:type="dxa"/>
          </w:tcPr>
          <w:p w:rsidR="0060032A" w:rsidRPr="00BC158A" w:rsidRDefault="000E2012" w:rsidP="00F93A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жилищного строительства, </w:t>
            </w:r>
          </w:p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млн. кв. м в год</w:t>
            </w:r>
          </w:p>
        </w:tc>
        <w:tc>
          <w:tcPr>
            <w:tcW w:w="992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0,878</w:t>
            </w:r>
          </w:p>
        </w:tc>
        <w:tc>
          <w:tcPr>
            <w:tcW w:w="1134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0,898</w:t>
            </w:r>
          </w:p>
        </w:tc>
        <w:tc>
          <w:tcPr>
            <w:tcW w:w="1089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0,868</w:t>
            </w:r>
          </w:p>
        </w:tc>
        <w:tc>
          <w:tcPr>
            <w:tcW w:w="1110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0,878</w:t>
            </w:r>
          </w:p>
        </w:tc>
        <w:tc>
          <w:tcPr>
            <w:tcW w:w="1132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0,950</w:t>
            </w:r>
          </w:p>
        </w:tc>
        <w:tc>
          <w:tcPr>
            <w:tcW w:w="1205" w:type="dxa"/>
            <w:shd w:val="clear" w:color="auto" w:fill="auto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0,955</w:t>
            </w:r>
          </w:p>
        </w:tc>
      </w:tr>
      <w:tr w:rsidR="000E2012" w:rsidRPr="00BC158A" w:rsidTr="00E76618">
        <w:tc>
          <w:tcPr>
            <w:tcW w:w="2410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семей, улучшивших жилищные условия, тыс. семей</w:t>
            </w:r>
          </w:p>
        </w:tc>
        <w:tc>
          <w:tcPr>
            <w:tcW w:w="992" w:type="dxa"/>
          </w:tcPr>
          <w:p w:rsidR="000E2012" w:rsidRPr="00BC158A" w:rsidRDefault="000E2012" w:rsidP="00F93A5A">
            <w:pPr>
              <w:jc w:val="center"/>
            </w:pPr>
            <w:r w:rsidRPr="00BC158A">
              <w:t>53,5</w:t>
            </w:r>
          </w:p>
        </w:tc>
        <w:tc>
          <w:tcPr>
            <w:tcW w:w="1134" w:type="dxa"/>
          </w:tcPr>
          <w:p w:rsidR="000E2012" w:rsidRPr="00BC158A" w:rsidRDefault="000E2012" w:rsidP="00F93A5A">
            <w:pPr>
              <w:jc w:val="center"/>
            </w:pPr>
            <w:r w:rsidRPr="00BC158A">
              <w:t>58,95</w:t>
            </w:r>
          </w:p>
        </w:tc>
        <w:tc>
          <w:tcPr>
            <w:tcW w:w="1089" w:type="dxa"/>
          </w:tcPr>
          <w:p w:rsidR="000E2012" w:rsidRPr="00BC158A" w:rsidRDefault="000E2012" w:rsidP="00F93A5A">
            <w:pPr>
              <w:jc w:val="center"/>
            </w:pPr>
            <w:r w:rsidRPr="00BC158A">
              <w:t>55,1</w:t>
            </w:r>
          </w:p>
        </w:tc>
        <w:tc>
          <w:tcPr>
            <w:tcW w:w="1110" w:type="dxa"/>
          </w:tcPr>
          <w:p w:rsidR="000E2012" w:rsidRPr="00BC158A" w:rsidRDefault="000E2012" w:rsidP="00F93A5A">
            <w:pPr>
              <w:jc w:val="center"/>
            </w:pPr>
            <w:r w:rsidRPr="00BC158A">
              <w:t>45,0</w:t>
            </w:r>
          </w:p>
        </w:tc>
        <w:tc>
          <w:tcPr>
            <w:tcW w:w="1132" w:type="dxa"/>
          </w:tcPr>
          <w:p w:rsidR="000E2012" w:rsidRPr="00BC158A" w:rsidRDefault="000E2012" w:rsidP="00F93A5A">
            <w:pPr>
              <w:jc w:val="center"/>
            </w:pPr>
            <w:r w:rsidRPr="00BC158A">
              <w:t>56,5</w:t>
            </w:r>
          </w:p>
        </w:tc>
        <w:tc>
          <w:tcPr>
            <w:tcW w:w="1205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52,0</w:t>
            </w:r>
          </w:p>
        </w:tc>
      </w:tr>
      <w:tr w:rsidR="000E2012" w:rsidRPr="00BC158A" w:rsidTr="00E76618">
        <w:tc>
          <w:tcPr>
            <w:tcW w:w="2410" w:type="dxa"/>
          </w:tcPr>
          <w:p w:rsidR="000E2012" w:rsidRPr="00BC158A" w:rsidRDefault="000E2012" w:rsidP="00F93A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помещений, приходящихся в среднем на 1 жителя, кв. м</w:t>
            </w:r>
          </w:p>
        </w:tc>
        <w:tc>
          <w:tcPr>
            <w:tcW w:w="992" w:type="dxa"/>
          </w:tcPr>
          <w:p w:rsidR="000E2012" w:rsidRPr="00BC158A" w:rsidRDefault="000E2012" w:rsidP="00F93A5A">
            <w:pPr>
              <w:jc w:val="center"/>
            </w:pPr>
            <w:r w:rsidRPr="00BC158A">
              <w:t>21,9</w:t>
            </w:r>
          </w:p>
        </w:tc>
        <w:tc>
          <w:tcPr>
            <w:tcW w:w="1134" w:type="dxa"/>
          </w:tcPr>
          <w:p w:rsidR="000E2012" w:rsidRPr="00BC158A" w:rsidRDefault="00CC4239" w:rsidP="00F93A5A">
            <w:pPr>
              <w:jc w:val="center"/>
            </w:pPr>
            <w:r>
              <w:t>21,48</w:t>
            </w:r>
          </w:p>
        </w:tc>
        <w:tc>
          <w:tcPr>
            <w:tcW w:w="1089" w:type="dxa"/>
          </w:tcPr>
          <w:p w:rsidR="000E2012" w:rsidRPr="00BC158A" w:rsidRDefault="000E2012" w:rsidP="00F93A5A">
            <w:pPr>
              <w:jc w:val="center"/>
            </w:pPr>
            <w:r w:rsidRPr="00BC158A">
              <w:t>22,2</w:t>
            </w:r>
          </w:p>
        </w:tc>
        <w:tc>
          <w:tcPr>
            <w:tcW w:w="1110" w:type="dxa"/>
          </w:tcPr>
          <w:p w:rsidR="000E2012" w:rsidRPr="00BC158A" w:rsidRDefault="000E2012" w:rsidP="00F93A5A">
            <w:pPr>
              <w:jc w:val="center"/>
            </w:pPr>
            <w:r w:rsidRPr="00BC158A">
              <w:t>21,6</w:t>
            </w:r>
          </w:p>
        </w:tc>
        <w:tc>
          <w:tcPr>
            <w:tcW w:w="1132" w:type="dxa"/>
          </w:tcPr>
          <w:p w:rsidR="000E2012" w:rsidRPr="00BC158A" w:rsidRDefault="000E2012" w:rsidP="00F93A5A">
            <w:pPr>
              <w:jc w:val="center"/>
            </w:pPr>
            <w:r w:rsidRPr="00BC158A">
              <w:t>22,4</w:t>
            </w:r>
          </w:p>
        </w:tc>
        <w:tc>
          <w:tcPr>
            <w:tcW w:w="1205" w:type="dxa"/>
          </w:tcPr>
          <w:p w:rsidR="000E2012" w:rsidRPr="00BC158A" w:rsidRDefault="000E2012" w:rsidP="00CC4239">
            <w:pPr>
              <w:jc w:val="center"/>
            </w:pPr>
            <w:r w:rsidRPr="00BC158A">
              <w:t>21,</w:t>
            </w:r>
            <w:r w:rsidR="00CC4239">
              <w:t>65</w:t>
            </w:r>
          </w:p>
        </w:tc>
      </w:tr>
      <w:tr w:rsidR="00F70D68" w:rsidRPr="00BC158A" w:rsidTr="00E76618">
        <w:tc>
          <w:tcPr>
            <w:tcW w:w="2410" w:type="dxa"/>
          </w:tcPr>
          <w:p w:rsidR="00F70D68" w:rsidRPr="00BC158A" w:rsidRDefault="00F70D68" w:rsidP="00F93A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квадратных метров расселенного аварийного жилищного фонда </w:t>
            </w: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(нарастающим </w:t>
            </w:r>
            <w:r w:rsidR="00F6076E"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итогом)</w:t>
            </w: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, тыс. кв. м</w:t>
            </w:r>
          </w:p>
        </w:tc>
        <w:tc>
          <w:tcPr>
            <w:tcW w:w="992" w:type="dxa"/>
          </w:tcPr>
          <w:p w:rsidR="00F70D68" w:rsidRPr="00BC158A" w:rsidRDefault="00F70D68" w:rsidP="00F93A5A">
            <w:pPr>
              <w:jc w:val="right"/>
            </w:pPr>
            <w:r w:rsidRPr="00BC158A">
              <w:lastRenderedPageBreak/>
              <w:t>171,09</w:t>
            </w:r>
          </w:p>
        </w:tc>
        <w:tc>
          <w:tcPr>
            <w:tcW w:w="1134" w:type="dxa"/>
          </w:tcPr>
          <w:p w:rsidR="00F70D68" w:rsidRPr="00BC158A" w:rsidRDefault="00F70D68" w:rsidP="00F93A5A">
            <w:pPr>
              <w:jc w:val="right"/>
            </w:pPr>
            <w:r w:rsidRPr="00BC158A">
              <w:t>404,359</w:t>
            </w:r>
          </w:p>
        </w:tc>
        <w:tc>
          <w:tcPr>
            <w:tcW w:w="1089" w:type="dxa"/>
          </w:tcPr>
          <w:p w:rsidR="00F70D68" w:rsidRPr="00BC158A" w:rsidRDefault="00F70D68" w:rsidP="00F93A5A">
            <w:pPr>
              <w:jc w:val="right"/>
            </w:pPr>
            <w:r w:rsidRPr="00BC158A">
              <w:t>233,3</w:t>
            </w:r>
          </w:p>
        </w:tc>
        <w:tc>
          <w:tcPr>
            <w:tcW w:w="1110" w:type="dxa"/>
          </w:tcPr>
          <w:p w:rsidR="00F70D68" w:rsidRPr="00BC158A" w:rsidRDefault="00F70D68" w:rsidP="00F93A5A">
            <w:pPr>
              <w:jc w:val="right"/>
            </w:pPr>
            <w:r w:rsidRPr="00BC158A">
              <w:t>566,483</w:t>
            </w:r>
          </w:p>
        </w:tc>
        <w:tc>
          <w:tcPr>
            <w:tcW w:w="1132" w:type="dxa"/>
          </w:tcPr>
          <w:p w:rsidR="00F70D68" w:rsidRPr="00BC158A" w:rsidRDefault="00F70D68" w:rsidP="00F93A5A">
            <w:pPr>
              <w:jc w:val="right"/>
            </w:pPr>
            <w:r w:rsidRPr="00BC158A">
              <w:t>343,96</w:t>
            </w:r>
          </w:p>
        </w:tc>
        <w:tc>
          <w:tcPr>
            <w:tcW w:w="1205" w:type="dxa"/>
          </w:tcPr>
          <w:p w:rsidR="00F70D68" w:rsidRPr="00BC158A" w:rsidRDefault="00F70D68" w:rsidP="00F93A5A">
            <w:pPr>
              <w:jc w:val="right"/>
            </w:pPr>
            <w:r w:rsidRPr="00BC158A">
              <w:t>755,726</w:t>
            </w:r>
          </w:p>
        </w:tc>
      </w:tr>
      <w:tr w:rsidR="00F70D68" w:rsidRPr="00BC158A" w:rsidTr="00E76618">
        <w:tc>
          <w:tcPr>
            <w:tcW w:w="2410" w:type="dxa"/>
          </w:tcPr>
          <w:p w:rsidR="00F70D68" w:rsidRPr="00BC158A" w:rsidRDefault="00F70D68" w:rsidP="00F93A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8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граждан, расселенных из аварийного жилищного фонда (нарастающим итогом), тыс. чел.</w:t>
            </w:r>
          </w:p>
        </w:tc>
        <w:tc>
          <w:tcPr>
            <w:tcW w:w="992" w:type="dxa"/>
          </w:tcPr>
          <w:p w:rsidR="00F70D68" w:rsidRPr="00BC158A" w:rsidRDefault="00F70D68" w:rsidP="00F93A5A">
            <w:pPr>
              <w:jc w:val="right"/>
            </w:pPr>
            <w:r w:rsidRPr="00BC158A">
              <w:t>10,48</w:t>
            </w:r>
          </w:p>
        </w:tc>
        <w:tc>
          <w:tcPr>
            <w:tcW w:w="1134" w:type="dxa"/>
          </w:tcPr>
          <w:p w:rsidR="00F70D68" w:rsidRPr="00BC158A" w:rsidRDefault="00F70D68" w:rsidP="00F93A5A">
            <w:pPr>
              <w:jc w:val="right"/>
            </w:pPr>
            <w:r w:rsidRPr="00BC158A">
              <w:t>26,248</w:t>
            </w:r>
          </w:p>
        </w:tc>
        <w:tc>
          <w:tcPr>
            <w:tcW w:w="1089" w:type="dxa"/>
          </w:tcPr>
          <w:p w:rsidR="00F70D68" w:rsidRPr="00BC158A" w:rsidRDefault="00F70D68" w:rsidP="00F93A5A">
            <w:pPr>
              <w:jc w:val="right"/>
            </w:pPr>
            <w:r w:rsidRPr="00BC158A">
              <w:t>14,5</w:t>
            </w:r>
          </w:p>
        </w:tc>
        <w:tc>
          <w:tcPr>
            <w:tcW w:w="1110" w:type="dxa"/>
          </w:tcPr>
          <w:p w:rsidR="00F70D68" w:rsidRPr="00BC158A" w:rsidRDefault="00F70D68" w:rsidP="00F93A5A">
            <w:pPr>
              <w:jc w:val="right"/>
            </w:pPr>
            <w:r w:rsidRPr="00BC158A">
              <w:t>35,989</w:t>
            </w:r>
          </w:p>
        </w:tc>
        <w:tc>
          <w:tcPr>
            <w:tcW w:w="1132" w:type="dxa"/>
          </w:tcPr>
          <w:p w:rsidR="00F70D68" w:rsidRPr="00BC158A" w:rsidRDefault="00F70D68" w:rsidP="00F93A5A">
            <w:pPr>
              <w:jc w:val="right"/>
            </w:pPr>
            <w:r w:rsidRPr="00BC158A">
              <w:t>19,91</w:t>
            </w:r>
          </w:p>
        </w:tc>
        <w:tc>
          <w:tcPr>
            <w:tcW w:w="1205" w:type="dxa"/>
          </w:tcPr>
          <w:p w:rsidR="00F70D68" w:rsidRPr="00BC158A" w:rsidRDefault="00F70D68" w:rsidP="00F93A5A">
            <w:pPr>
              <w:jc w:val="right"/>
            </w:pPr>
            <w:r w:rsidRPr="00BC158A">
              <w:t>48,449</w:t>
            </w:r>
          </w:p>
        </w:tc>
      </w:tr>
    </w:tbl>
    <w:p w:rsidR="00F71FEF" w:rsidRPr="00BC158A" w:rsidRDefault="00F71FEF" w:rsidP="00E76618">
      <w:pPr>
        <w:ind w:firstLine="708"/>
        <w:jc w:val="center"/>
        <w:rPr>
          <w:bCs/>
          <w:i/>
          <w:sz w:val="28"/>
          <w:szCs w:val="28"/>
        </w:rPr>
      </w:pPr>
    </w:p>
    <w:p w:rsidR="000E2012" w:rsidRPr="00BC158A" w:rsidRDefault="003734A0" w:rsidP="003734A0">
      <w:pPr>
        <w:ind w:firstLine="708"/>
        <w:jc w:val="both"/>
        <w:rPr>
          <w:rFonts w:eastAsia="Calibri"/>
          <w:bCs/>
          <w:i/>
          <w:sz w:val="28"/>
          <w:szCs w:val="28"/>
          <w:u w:val="single"/>
        </w:rPr>
      </w:pPr>
      <w:r w:rsidRPr="00BC158A">
        <w:rPr>
          <w:bCs/>
          <w:sz w:val="28"/>
          <w:szCs w:val="28"/>
        </w:rPr>
        <w:t xml:space="preserve">Для достижения поставленной цели по созданию условий для развития жилищного строительства и обеспечения населения доступным жилье в рамках стимулирования жилищного строительства и улучшения жилищных условий граждан по итогам 2023 года выполнены следующие мероприятия. </w:t>
      </w:r>
    </w:p>
    <w:p w:rsidR="000E2012" w:rsidRPr="00BC158A" w:rsidRDefault="00F71FEF" w:rsidP="00E76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58A">
        <w:rPr>
          <w:rFonts w:ascii="Times New Roman" w:hAnsi="Times New Roman" w:cs="Times New Roman"/>
          <w:sz w:val="28"/>
          <w:szCs w:val="28"/>
        </w:rPr>
        <w:t>В</w:t>
      </w:r>
      <w:r w:rsidR="000E2012" w:rsidRPr="00BC158A">
        <w:rPr>
          <w:rFonts w:ascii="Times New Roman" w:hAnsi="Times New Roman" w:cs="Times New Roman"/>
          <w:sz w:val="28"/>
          <w:szCs w:val="28"/>
        </w:rPr>
        <w:t>ведено в эксплуатацию 955,3 тыс. кв. м жилья или 108,8% к 2022 году (878,0 тыс. кв. м).</w:t>
      </w:r>
    </w:p>
    <w:p w:rsidR="000E2012" w:rsidRPr="00BC158A" w:rsidRDefault="000E2012" w:rsidP="00E76618">
      <w:pPr>
        <w:ind w:firstLine="709"/>
        <w:jc w:val="both"/>
      </w:pPr>
      <w:r w:rsidRPr="00BC158A">
        <w:rPr>
          <w:sz w:val="28"/>
          <w:szCs w:val="28"/>
        </w:rPr>
        <w:t xml:space="preserve">Населением построено </w:t>
      </w:r>
      <w:r w:rsidR="00F71FEF" w:rsidRPr="00BC158A">
        <w:rPr>
          <w:sz w:val="28"/>
          <w:szCs w:val="28"/>
        </w:rPr>
        <w:t xml:space="preserve">объектов </w:t>
      </w:r>
      <w:r w:rsidR="001A4F77" w:rsidRPr="00BC158A">
        <w:rPr>
          <w:sz w:val="28"/>
          <w:szCs w:val="28"/>
        </w:rPr>
        <w:t>индивидуального жилищного строительства</w:t>
      </w:r>
      <w:r w:rsidRPr="00BC158A">
        <w:rPr>
          <w:sz w:val="28"/>
          <w:szCs w:val="28"/>
        </w:rPr>
        <w:t xml:space="preserve"> общей площадью 280,0 тыс. кв. м или 121,1% к 2022 году (231,2 тыс. кв. м).</w:t>
      </w:r>
    </w:p>
    <w:p w:rsidR="000E2012" w:rsidRPr="00BC158A" w:rsidRDefault="000E2012" w:rsidP="00E76618">
      <w:pPr>
        <w:ind w:firstLine="709"/>
        <w:jc w:val="both"/>
      </w:pPr>
      <w:r w:rsidRPr="00BC158A">
        <w:rPr>
          <w:sz w:val="28"/>
          <w:szCs w:val="28"/>
        </w:rPr>
        <w:t>Доля индивидуального жилищного строительства в общем объеме введенного жилья в 2023 году составила 29,4% (в 2022 году – 26,3%).</w:t>
      </w:r>
    </w:p>
    <w:p w:rsidR="0093346F" w:rsidRPr="00BC158A" w:rsidRDefault="0093346F" w:rsidP="0093346F">
      <w:pPr>
        <w:ind w:firstLine="680"/>
        <w:contextualSpacing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По темпам расселения аварийного жилищного фонда Югра вошла в тройку лидеров среди субъектов Российской Федерации (3 место). Переселено в 2023 году 4474 семьи (12 460 граждан) из аварийного жилья площадью 189 243,03 кв. м, в том числе призванного таковым до 1 января 2017 года 2115 семьи (6 309 граждан), площадью 90 122,86 кв. м. </w:t>
      </w:r>
    </w:p>
    <w:p w:rsidR="0093346F" w:rsidRPr="00BC158A" w:rsidRDefault="0093346F" w:rsidP="0093346F">
      <w:pPr>
        <w:ind w:firstLine="680"/>
        <w:contextualSpacing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Муниципальными образованиям</w:t>
      </w:r>
      <w:r w:rsidR="00A71567" w:rsidRPr="00BC158A">
        <w:rPr>
          <w:sz w:val="28"/>
          <w:szCs w:val="28"/>
        </w:rPr>
        <w:t>и</w:t>
      </w:r>
      <w:r w:rsidRPr="00BC158A">
        <w:rPr>
          <w:sz w:val="28"/>
          <w:szCs w:val="28"/>
        </w:rPr>
        <w:t xml:space="preserve"> автономного округа за счет субсидий, предоставленных из бюджета автономного округа на реализацию полномочий в области строительства и жилищных отношений:</w:t>
      </w:r>
    </w:p>
    <w:p w:rsidR="0093346F" w:rsidRPr="00BC158A" w:rsidRDefault="0093346F" w:rsidP="0093346F">
      <w:pPr>
        <w:ind w:firstLine="680"/>
        <w:contextualSpacing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приобретены у застройщиков 2607 жилых помещений площадью 142,2 тыс. кв. м для формирования различных жилищных фондов;</w:t>
      </w:r>
    </w:p>
    <w:p w:rsidR="0093346F" w:rsidRPr="00BC158A" w:rsidRDefault="0093346F" w:rsidP="0093346F">
      <w:pPr>
        <w:ind w:firstLine="680"/>
        <w:contextualSpacing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заключено 96 соглашений о выплате возмещения собственникам изымаемых жилых помещений при расселении аварийного жилья;</w:t>
      </w:r>
    </w:p>
    <w:p w:rsidR="0093346F" w:rsidRPr="00BC158A" w:rsidRDefault="0093346F" w:rsidP="0093346F">
      <w:pPr>
        <w:ind w:firstLine="680"/>
        <w:contextualSpacing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осуществлен снос 164 зданий, строений, сооружений с целью освобождения земельных участков для жилищного строительства;</w:t>
      </w:r>
    </w:p>
    <w:p w:rsidR="001E2023" w:rsidRPr="00BC158A" w:rsidRDefault="0093346F" w:rsidP="0093346F">
      <w:pPr>
        <w:ind w:firstLine="680"/>
        <w:contextualSpacing/>
        <w:jc w:val="both"/>
        <w:rPr>
          <w:sz w:val="28"/>
          <w:szCs w:val="28"/>
        </w:rPr>
      </w:pPr>
      <w:r w:rsidRPr="00BC158A">
        <w:rPr>
          <w:sz w:val="28"/>
          <w:szCs w:val="28"/>
        </w:rPr>
        <w:t>приспособлено 51 жилое</w:t>
      </w:r>
      <w:r w:rsidR="001E2023" w:rsidRPr="00BC158A">
        <w:rPr>
          <w:sz w:val="28"/>
          <w:szCs w:val="28"/>
        </w:rPr>
        <w:t xml:space="preserve"> помещение под нужды инвалидов;</w:t>
      </w:r>
    </w:p>
    <w:p w:rsidR="0093346F" w:rsidRPr="00BC158A" w:rsidRDefault="001E2023" w:rsidP="0093346F">
      <w:pPr>
        <w:ind w:firstLine="680"/>
        <w:contextualSpacing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11 семей участников СВО получили субсидии на приобретение жилья в собственность, 5 семей получили субсидии на переселение из жилых помещений, не отвечающих требованиям в связи с превышением предельно допустимой концентрации фенола и (или) формальдегида, </w:t>
      </w:r>
      <w:r w:rsidR="0093346F" w:rsidRPr="00BC158A">
        <w:rPr>
          <w:sz w:val="28"/>
          <w:szCs w:val="28"/>
        </w:rPr>
        <w:t>4 семьи получили субсидии на переселение из жилых домов,</w:t>
      </w:r>
      <w:r w:rsidRPr="00BC158A">
        <w:rPr>
          <w:sz w:val="28"/>
          <w:szCs w:val="28"/>
        </w:rPr>
        <w:t xml:space="preserve"> находящихся в зоне подтопления</w:t>
      </w:r>
      <w:r w:rsidR="0093346F" w:rsidRPr="00BC158A">
        <w:rPr>
          <w:sz w:val="28"/>
          <w:szCs w:val="28"/>
        </w:rPr>
        <w:t>;</w:t>
      </w:r>
    </w:p>
    <w:p w:rsidR="000A60FD" w:rsidRPr="00BC158A" w:rsidRDefault="000A60FD" w:rsidP="000A60FD">
      <w:pPr>
        <w:ind w:firstLine="709"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завершены строительством 3 объекта инженерной инфраструктуры в Сургуте, </w:t>
      </w:r>
      <w:proofErr w:type="spellStart"/>
      <w:r w:rsidRPr="00BC158A">
        <w:rPr>
          <w:sz w:val="28"/>
          <w:szCs w:val="28"/>
        </w:rPr>
        <w:t>Мегионе</w:t>
      </w:r>
      <w:proofErr w:type="spellEnd"/>
      <w:r w:rsidRPr="00BC158A">
        <w:rPr>
          <w:sz w:val="28"/>
          <w:szCs w:val="28"/>
        </w:rPr>
        <w:t xml:space="preserve">, </w:t>
      </w:r>
      <w:proofErr w:type="spellStart"/>
      <w:r w:rsidRPr="00BC158A">
        <w:rPr>
          <w:sz w:val="28"/>
          <w:szCs w:val="28"/>
        </w:rPr>
        <w:t>Сургутском</w:t>
      </w:r>
      <w:proofErr w:type="spellEnd"/>
      <w:r w:rsidRPr="00BC158A">
        <w:rPr>
          <w:sz w:val="28"/>
          <w:szCs w:val="28"/>
        </w:rPr>
        <w:t xml:space="preserve"> районе.</w:t>
      </w:r>
    </w:p>
    <w:p w:rsidR="000A60FD" w:rsidRPr="00BC158A" w:rsidRDefault="000A60FD" w:rsidP="000A60FD">
      <w:pPr>
        <w:ind w:firstLine="709"/>
        <w:jc w:val="both"/>
        <w:rPr>
          <w:sz w:val="28"/>
          <w:szCs w:val="28"/>
        </w:rPr>
      </w:pPr>
      <w:r w:rsidRPr="00BC158A">
        <w:rPr>
          <w:sz w:val="28"/>
          <w:szCs w:val="28"/>
        </w:rPr>
        <w:lastRenderedPageBreak/>
        <w:t xml:space="preserve">Восстановлены права 524 </w:t>
      </w:r>
      <w:r w:rsidR="009E6E90" w:rsidRPr="00BC158A">
        <w:rPr>
          <w:sz w:val="28"/>
          <w:szCs w:val="28"/>
        </w:rPr>
        <w:t>пострадавших граждан – дольщиков 7 проблемных объектов (5 проблемных объектов введены в эксплуатацию, по 2 объектам восстановлены права путем предоставления жилых помещений в ином доме)</w:t>
      </w:r>
      <w:r w:rsidRPr="00BC158A">
        <w:rPr>
          <w:sz w:val="28"/>
          <w:szCs w:val="28"/>
        </w:rPr>
        <w:t>.</w:t>
      </w:r>
    </w:p>
    <w:p w:rsidR="00465365" w:rsidRPr="00BC158A" w:rsidRDefault="00465365" w:rsidP="00E76618">
      <w:pPr>
        <w:ind w:firstLine="680"/>
        <w:contextualSpacing/>
        <w:jc w:val="both"/>
        <w:rPr>
          <w:rFonts w:eastAsia="Calibri"/>
          <w:sz w:val="28"/>
          <w:szCs w:val="28"/>
        </w:rPr>
      </w:pPr>
      <w:r w:rsidRPr="00BC158A">
        <w:rPr>
          <w:rFonts w:eastAsiaTheme="minorEastAsia"/>
          <w:sz w:val="28"/>
          <w:szCs w:val="28"/>
        </w:rPr>
        <w:t xml:space="preserve">Оказаны меры поддержки на приобретение </w:t>
      </w:r>
      <w:r w:rsidR="000A60FD" w:rsidRPr="00BC158A">
        <w:rPr>
          <w:rFonts w:eastAsiaTheme="minorEastAsia"/>
          <w:sz w:val="28"/>
          <w:szCs w:val="28"/>
        </w:rPr>
        <w:t xml:space="preserve">или строительство </w:t>
      </w:r>
      <w:r w:rsidRPr="00BC158A">
        <w:rPr>
          <w:rFonts w:eastAsiaTheme="minorEastAsia"/>
          <w:sz w:val="28"/>
          <w:szCs w:val="28"/>
        </w:rPr>
        <w:t>жил</w:t>
      </w:r>
      <w:r w:rsidR="000A60FD" w:rsidRPr="00BC158A">
        <w:rPr>
          <w:rFonts w:eastAsiaTheme="minorEastAsia"/>
          <w:sz w:val="28"/>
          <w:szCs w:val="28"/>
        </w:rPr>
        <w:t xml:space="preserve">ых помещений в форме субсидий, социальных выплат, </w:t>
      </w:r>
      <w:r w:rsidRPr="00BC158A">
        <w:rPr>
          <w:rFonts w:eastAsiaTheme="minorEastAsia"/>
          <w:sz w:val="28"/>
          <w:szCs w:val="28"/>
        </w:rPr>
        <w:t xml:space="preserve">компенсации части процентной ставки по ипотечным </w:t>
      </w:r>
      <w:proofErr w:type="gramStart"/>
      <w:r w:rsidRPr="00BC158A">
        <w:rPr>
          <w:rFonts w:eastAsiaTheme="minorEastAsia"/>
          <w:sz w:val="28"/>
          <w:szCs w:val="28"/>
        </w:rPr>
        <w:t xml:space="preserve">кредитам  </w:t>
      </w:r>
      <w:r w:rsidR="007B6514" w:rsidRPr="00BC158A">
        <w:rPr>
          <w:rFonts w:eastAsia="Calibri"/>
          <w:sz w:val="28"/>
          <w:szCs w:val="28"/>
        </w:rPr>
        <w:t>23</w:t>
      </w:r>
      <w:r w:rsidR="00AD41C5" w:rsidRPr="00BC158A">
        <w:rPr>
          <w:rFonts w:eastAsia="Calibri"/>
          <w:sz w:val="28"/>
          <w:szCs w:val="28"/>
        </w:rPr>
        <w:t>023</w:t>
      </w:r>
      <w:proofErr w:type="gramEnd"/>
      <w:r w:rsidRPr="00BC158A">
        <w:rPr>
          <w:rFonts w:eastAsia="Calibri"/>
          <w:sz w:val="28"/>
          <w:szCs w:val="28"/>
        </w:rPr>
        <w:t xml:space="preserve"> семье.</w:t>
      </w:r>
    </w:p>
    <w:p w:rsidR="000F2890" w:rsidRPr="00BC158A" w:rsidRDefault="008905C4" w:rsidP="009E6E90">
      <w:pPr>
        <w:ind w:firstLine="567"/>
        <w:jc w:val="both"/>
        <w:rPr>
          <w:sz w:val="28"/>
          <w:szCs w:val="28"/>
        </w:rPr>
      </w:pPr>
      <w:r w:rsidRPr="00BC158A">
        <w:rPr>
          <w:sz w:val="28"/>
          <w:szCs w:val="28"/>
        </w:rPr>
        <w:t xml:space="preserve">Информация о результатах и объемах финансирования государственной программы «Развитие жилищной сферы» в разрезе подпрограмм и мероприятий за 2023 год представлена в приложении. </w:t>
      </w:r>
    </w:p>
    <w:p w:rsidR="001F699C" w:rsidRPr="00BC158A" w:rsidRDefault="001F699C" w:rsidP="000F2890">
      <w:pPr>
        <w:jc w:val="right"/>
        <w:rPr>
          <w:sz w:val="28"/>
          <w:szCs w:val="28"/>
        </w:rPr>
        <w:sectPr w:rsidR="001F699C" w:rsidRPr="00BC158A" w:rsidSect="008905C4">
          <w:footerReference w:type="default" r:id="rId6"/>
          <w:pgSz w:w="11906" w:h="16838"/>
          <w:pgMar w:top="1418" w:right="1276" w:bottom="1134" w:left="1559" w:header="709" w:footer="709" w:gutter="0"/>
          <w:cols w:space="708"/>
          <w:docGrid w:linePitch="360"/>
        </w:sectPr>
      </w:pPr>
    </w:p>
    <w:p w:rsidR="000A60FD" w:rsidRPr="00BC158A" w:rsidRDefault="000F2890" w:rsidP="000F2890">
      <w:pPr>
        <w:jc w:val="right"/>
        <w:rPr>
          <w:sz w:val="28"/>
          <w:szCs w:val="28"/>
        </w:rPr>
      </w:pPr>
      <w:r w:rsidRPr="00BC158A">
        <w:rPr>
          <w:sz w:val="28"/>
          <w:szCs w:val="28"/>
        </w:rPr>
        <w:lastRenderedPageBreak/>
        <w:t>Приложение</w:t>
      </w:r>
    </w:p>
    <w:p w:rsidR="001F699C" w:rsidRPr="00BC158A" w:rsidRDefault="001F699C" w:rsidP="000F2890">
      <w:pPr>
        <w:jc w:val="right"/>
        <w:rPr>
          <w:sz w:val="28"/>
          <w:szCs w:val="28"/>
        </w:rPr>
      </w:pPr>
    </w:p>
    <w:p w:rsidR="001F699C" w:rsidRPr="00BC158A" w:rsidRDefault="001F699C" w:rsidP="001F699C">
      <w:pPr>
        <w:jc w:val="center"/>
        <w:rPr>
          <w:sz w:val="28"/>
          <w:szCs w:val="28"/>
        </w:rPr>
      </w:pPr>
      <w:r w:rsidRPr="00BC158A">
        <w:rPr>
          <w:sz w:val="28"/>
          <w:szCs w:val="28"/>
        </w:rPr>
        <w:t xml:space="preserve">Информация </w:t>
      </w:r>
      <w:r w:rsidR="008905C4" w:rsidRPr="00BC158A">
        <w:rPr>
          <w:sz w:val="28"/>
          <w:szCs w:val="28"/>
        </w:rPr>
        <w:t>о результатах и объемах финансирования</w:t>
      </w:r>
      <w:r w:rsidRPr="00BC158A">
        <w:rPr>
          <w:sz w:val="28"/>
          <w:szCs w:val="28"/>
        </w:rPr>
        <w:t xml:space="preserve"> государственной программы «Развитие жилищной сферы» в разрезе подпрограмм и мероприятий за 2023 год</w:t>
      </w:r>
    </w:p>
    <w:tbl>
      <w:tblPr>
        <w:tblStyle w:val="a4"/>
        <w:tblW w:w="15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3519"/>
        <w:gridCol w:w="1485"/>
        <w:gridCol w:w="1562"/>
        <w:gridCol w:w="1534"/>
        <w:gridCol w:w="6393"/>
      </w:tblGrid>
      <w:tr w:rsidR="008905C4" w:rsidRPr="00BC158A" w:rsidTr="00551288">
        <w:trPr>
          <w:trHeight w:val="780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№ п/п</w:t>
            </w:r>
          </w:p>
        </w:tc>
        <w:tc>
          <w:tcPr>
            <w:tcW w:w="3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Наименование основных</w:t>
            </w:r>
            <w:r w:rsidRPr="00BC158A">
              <w:rPr>
                <w:color w:val="000000"/>
              </w:rPr>
              <w:br/>
              <w:t>мероприятий государственной программы</w:t>
            </w:r>
          </w:p>
        </w:tc>
        <w:tc>
          <w:tcPr>
            <w:tcW w:w="4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3473" w:rsidRPr="00BC158A" w:rsidRDefault="008905C4">
            <w:pPr>
              <w:spacing w:line="57" w:lineRule="atLeast"/>
              <w:jc w:val="center"/>
              <w:rPr>
                <w:color w:val="000000"/>
              </w:rPr>
            </w:pPr>
            <w:r w:rsidRPr="00BC158A">
              <w:rPr>
                <w:color w:val="000000"/>
              </w:rPr>
              <w:t xml:space="preserve">Финансовые затраты на реализацию, </w:t>
            </w:r>
          </w:p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тыс. рублей</w:t>
            </w:r>
          </w:p>
        </w:tc>
        <w:tc>
          <w:tcPr>
            <w:tcW w:w="6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Результаты</w:t>
            </w:r>
          </w:p>
        </w:tc>
      </w:tr>
      <w:tr w:rsidR="008905C4" w:rsidRPr="00BC158A" w:rsidTr="00551288">
        <w:trPr>
          <w:trHeight w:val="795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C4" w:rsidRPr="00BC158A" w:rsidRDefault="008905C4"/>
        </w:tc>
        <w:tc>
          <w:tcPr>
            <w:tcW w:w="3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C4" w:rsidRPr="00BC158A" w:rsidRDefault="008905C4"/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План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Исполнено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% исполнения</w:t>
            </w:r>
          </w:p>
        </w:tc>
        <w:tc>
          <w:tcPr>
            <w:tcW w:w="6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C4" w:rsidRPr="00BC158A" w:rsidRDefault="008905C4"/>
        </w:tc>
      </w:tr>
      <w:tr w:rsidR="008905C4" w:rsidRPr="00BC158A" w:rsidTr="00551288">
        <w:trPr>
          <w:trHeight w:val="30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5C4" w:rsidRPr="00BC158A" w:rsidRDefault="009C38F0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BC158A">
              <w:rPr>
                <w:sz w:val="16"/>
                <w:szCs w:val="16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5C4" w:rsidRPr="00BC158A" w:rsidRDefault="009C38F0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BC158A">
              <w:rPr>
                <w:sz w:val="16"/>
                <w:szCs w:val="16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5C4" w:rsidRPr="00BC158A" w:rsidRDefault="009C38F0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BC158A">
              <w:rPr>
                <w:sz w:val="16"/>
                <w:szCs w:val="16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5C4" w:rsidRPr="00BC158A" w:rsidRDefault="009C38F0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BC158A">
              <w:rPr>
                <w:sz w:val="16"/>
                <w:szCs w:val="16"/>
              </w:rPr>
              <w:t>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5C4" w:rsidRPr="00BC158A" w:rsidRDefault="009C38F0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BC158A">
              <w:rPr>
                <w:sz w:val="16"/>
                <w:szCs w:val="16"/>
              </w:rPr>
              <w:t>5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5C4" w:rsidRPr="00BC158A" w:rsidRDefault="009C38F0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BC158A">
              <w:rPr>
                <w:sz w:val="16"/>
                <w:szCs w:val="16"/>
              </w:rPr>
              <w:t>6</w:t>
            </w:r>
          </w:p>
        </w:tc>
      </w:tr>
      <w:tr w:rsidR="008905C4" w:rsidRPr="00BC158A" w:rsidTr="00551288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Всего по Государственной программе: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29 119 563,7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28 880 334,1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99,2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  <w:sz w:val="28"/>
              </w:rPr>
              <w:t> </w:t>
            </w:r>
          </w:p>
        </w:tc>
      </w:tr>
      <w:tr w:rsidR="008905C4" w:rsidRPr="00BC158A" w:rsidTr="00551288">
        <w:trPr>
          <w:trHeight w:val="495"/>
        </w:trPr>
        <w:tc>
          <w:tcPr>
            <w:tcW w:w="151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Подпрограмма I «Содействие развитию жилищного строительства»</w:t>
            </w:r>
          </w:p>
        </w:tc>
      </w:tr>
      <w:tr w:rsidR="008905C4" w:rsidRPr="00BC158A" w:rsidTr="00551288">
        <w:trPr>
          <w:trHeight w:val="100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1.1.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Региональный проект «Жилье»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122 781,6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122 781,6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100,0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Профинансированы расходы по факту выполненных строительных работ по объекту «Улица Магистральная в городе </w:t>
            </w:r>
            <w:proofErr w:type="spellStart"/>
            <w:r w:rsidRPr="00BC158A">
              <w:rPr>
                <w:color w:val="000000"/>
              </w:rPr>
              <w:t>Югорске</w:t>
            </w:r>
            <w:proofErr w:type="spellEnd"/>
            <w:r w:rsidRPr="00BC158A">
              <w:rPr>
                <w:color w:val="000000"/>
              </w:rPr>
              <w:t>».</w:t>
            </w:r>
          </w:p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Техническая готовность объекта - 40%.</w:t>
            </w:r>
          </w:p>
        </w:tc>
      </w:tr>
      <w:tr w:rsidR="008905C4" w:rsidRPr="00BC158A" w:rsidTr="00551288">
        <w:trPr>
          <w:trHeight w:val="139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1.2.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6 665 249,7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6 578 222,9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98,7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0D68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Заключено 8 соглашений c муниципальными образованиями автономного округа</w:t>
            </w:r>
            <w:r w:rsidR="00F70D68" w:rsidRPr="00BC158A">
              <w:rPr>
                <w:color w:val="000000"/>
              </w:rPr>
              <w:t xml:space="preserve"> (Нефтеюганск, Сургут, </w:t>
            </w:r>
            <w:proofErr w:type="spellStart"/>
            <w:r w:rsidR="00F70D68" w:rsidRPr="00BC158A">
              <w:rPr>
                <w:color w:val="000000"/>
              </w:rPr>
              <w:t>Мегион</w:t>
            </w:r>
            <w:proofErr w:type="spellEnd"/>
            <w:r w:rsidR="00F70D68" w:rsidRPr="00BC158A">
              <w:rPr>
                <w:color w:val="000000"/>
              </w:rPr>
              <w:t xml:space="preserve">, Белоярский, </w:t>
            </w:r>
            <w:proofErr w:type="spellStart"/>
            <w:r w:rsidR="00F70D68" w:rsidRPr="00BC158A">
              <w:rPr>
                <w:color w:val="000000"/>
              </w:rPr>
              <w:t>Кондинский</w:t>
            </w:r>
            <w:proofErr w:type="spellEnd"/>
            <w:r w:rsidR="00F70D68" w:rsidRPr="00BC158A">
              <w:rPr>
                <w:color w:val="000000"/>
              </w:rPr>
              <w:t xml:space="preserve">, Октябрьский, Советский, </w:t>
            </w:r>
            <w:proofErr w:type="spellStart"/>
            <w:r w:rsidR="00F70D68" w:rsidRPr="00BC158A">
              <w:rPr>
                <w:color w:val="000000"/>
              </w:rPr>
              <w:t>Нефтеюганский</w:t>
            </w:r>
            <w:proofErr w:type="spellEnd"/>
            <w:r w:rsidR="00F70D68" w:rsidRPr="00BC158A">
              <w:rPr>
                <w:color w:val="000000"/>
              </w:rPr>
              <w:t xml:space="preserve"> районы)</w:t>
            </w:r>
            <w:r w:rsidRPr="00BC158A">
              <w:rPr>
                <w:color w:val="000000"/>
              </w:rPr>
              <w:t xml:space="preserve">. </w:t>
            </w:r>
          </w:p>
          <w:p w:rsidR="008905C4" w:rsidRPr="00BC158A" w:rsidRDefault="006F2CF9" w:rsidP="00F70D68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Из аварийных домов, признанных аварийными до 01.01.2017 переселено 2115 семьи (6 309 граждан), площадь расселенного жилья составила 90 122,86 кв. м.</w:t>
            </w:r>
          </w:p>
        </w:tc>
      </w:tr>
      <w:tr w:rsidR="008905C4" w:rsidRPr="00BC158A" w:rsidTr="00551288">
        <w:trPr>
          <w:trHeight w:val="40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1.3.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Сопровождение и развитие региональных информационных систем в области градостроительства и жилищной сферы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17 214,3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17 131,1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99,5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Оказаны услуги и выполнены работы по техническому сопровождению и развитию АИС ГПЖС (автоматизированная информационная система учета граждан, нуждающихся в получении государственной поддержки в жилищной сфере автономного округа).</w:t>
            </w:r>
          </w:p>
        </w:tc>
      </w:tr>
      <w:tr w:rsidR="008905C4" w:rsidRPr="00BC158A" w:rsidTr="00551288">
        <w:trPr>
          <w:trHeight w:val="141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lastRenderedPageBreak/>
              <w:t>1.4.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proofErr w:type="spellStart"/>
            <w:r w:rsidRPr="00BC158A">
              <w:rPr>
                <w:color w:val="000000"/>
              </w:rPr>
              <w:t>Цифровизация</w:t>
            </w:r>
            <w:proofErr w:type="spellEnd"/>
            <w:r w:rsidRPr="00BC158A">
              <w:rPr>
                <w:color w:val="000000"/>
              </w:rPr>
              <w:t xml:space="preserve"> строительной отрасли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3 693,3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3 508,6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95,0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Профинансированы выполненные работы по государственному контракту на оказание услуг по технической поддержке информационной системы управления проектами государственного заказчика в сфере строительства.</w:t>
            </w:r>
          </w:p>
        </w:tc>
      </w:tr>
      <w:tr w:rsidR="008905C4" w:rsidRPr="00BC158A" w:rsidTr="00551288">
        <w:trPr>
          <w:trHeight w:val="422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1.5.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Предоставление субсидий для реализации полномочий в области строительства и жилищных отношений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14 707 871,7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14 644 572,4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99,6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Заключены соглашения и предоставлены субсидии 22 муниципальным образованиям для реализации полномочий в </w:t>
            </w:r>
            <w:proofErr w:type="gramStart"/>
            <w:r w:rsidRPr="00BC158A">
              <w:rPr>
                <w:color w:val="000000"/>
              </w:rPr>
              <w:t>области  строительства</w:t>
            </w:r>
            <w:proofErr w:type="gramEnd"/>
            <w:r w:rsidRPr="00BC158A">
              <w:rPr>
                <w:color w:val="000000"/>
              </w:rPr>
              <w:t xml:space="preserve"> и жилищных отношений., установленному государственной программой. </w:t>
            </w:r>
            <w:r w:rsidRPr="00BC158A">
              <w:rPr>
                <w:color w:val="000000"/>
              </w:rPr>
              <w:br/>
              <w:t>Муниципальными образованиями:</w:t>
            </w:r>
          </w:p>
          <w:p w:rsidR="006F2CF9" w:rsidRPr="00BC158A" w:rsidRDefault="006F2CF9" w:rsidP="006F2CF9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приобретены у застройщиков 2607 жилых помещений площадью 142,2 тыс. кв.</w:t>
            </w:r>
            <w:r w:rsidR="00707050" w:rsidRPr="00BC158A">
              <w:rPr>
                <w:color w:val="000000"/>
              </w:rPr>
              <w:t xml:space="preserve"> м</w:t>
            </w:r>
            <w:r w:rsidRPr="00BC158A">
              <w:rPr>
                <w:color w:val="000000"/>
              </w:rPr>
              <w:t xml:space="preserve"> для формирования различных жилищных фондов;</w:t>
            </w:r>
          </w:p>
          <w:p w:rsidR="006F2CF9" w:rsidRPr="00BC158A" w:rsidRDefault="006F2CF9" w:rsidP="006F2CF9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заключено 96 соглашений о выплате возмещения собственникам изымаемых жилых помещений при расселении аварийного жилья;</w:t>
            </w:r>
          </w:p>
          <w:p w:rsidR="006F2CF9" w:rsidRPr="00BC158A" w:rsidRDefault="006F2CF9" w:rsidP="006F2CF9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осуществлен снос 164 зданий, строений, сооружений с целью освобождения земельных участков для жилищного строительства;</w:t>
            </w:r>
          </w:p>
          <w:p w:rsidR="006F2CF9" w:rsidRPr="00BC158A" w:rsidRDefault="006F2CF9" w:rsidP="006F2CF9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приспособлено 51 жилое помещение под нужды инвалидов, 4 семьи получили субсидии на переселение из жилых домов, находящихся в зоне подтопления, 11 семей участников СВО получили субсидии на приобретение жилья в собственность, 5 семей получили субсидии на переселение из жилых помещений, не отвечающих требованиям в связи с превышением предельно допустимой концентрации фенола и (или) формальдегида;</w:t>
            </w:r>
          </w:p>
          <w:p w:rsidR="006F2CF9" w:rsidRPr="00BC158A" w:rsidRDefault="006F2CF9" w:rsidP="006F2CF9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завершены строительством 3 объекта инженерной инфраструктуры:</w:t>
            </w:r>
          </w:p>
          <w:p w:rsidR="007B6514" w:rsidRPr="00BC158A" w:rsidRDefault="008905C4" w:rsidP="006F2CF9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 «Водовод от ВК-50 в районе кольца ГРЭС до ВК-15 по </w:t>
            </w:r>
          </w:p>
          <w:p w:rsidR="008905C4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ул. Пионерная с устройством </w:t>
            </w:r>
            <w:proofErr w:type="spellStart"/>
            <w:r w:rsidRPr="00BC158A">
              <w:rPr>
                <w:color w:val="000000"/>
              </w:rPr>
              <w:t>повысительной</w:t>
            </w:r>
            <w:proofErr w:type="spellEnd"/>
            <w:r w:rsidRPr="00BC158A">
              <w:rPr>
                <w:color w:val="000000"/>
              </w:rPr>
              <w:t xml:space="preserve"> насосной станции» в г. Сургуте; </w:t>
            </w:r>
          </w:p>
          <w:p w:rsidR="008905C4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lastRenderedPageBreak/>
              <w:t xml:space="preserve">«Инженерные сети к земельным участкам в 20 микрорайоне г. </w:t>
            </w:r>
            <w:proofErr w:type="spellStart"/>
            <w:r w:rsidRPr="00BC158A">
              <w:rPr>
                <w:color w:val="000000"/>
              </w:rPr>
              <w:t>Мегион</w:t>
            </w:r>
            <w:proofErr w:type="spellEnd"/>
            <w:r w:rsidRPr="00BC158A">
              <w:rPr>
                <w:color w:val="000000"/>
              </w:rPr>
              <w:t xml:space="preserve">»; </w:t>
            </w:r>
          </w:p>
          <w:p w:rsidR="008905C4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«Внутриквартальные проезды к участкам ИЖС пос. Высокий мыс </w:t>
            </w:r>
            <w:proofErr w:type="spellStart"/>
            <w:r w:rsidRPr="00BC158A">
              <w:rPr>
                <w:color w:val="000000"/>
              </w:rPr>
              <w:t>с.п</w:t>
            </w:r>
            <w:proofErr w:type="spellEnd"/>
            <w:r w:rsidRPr="00BC158A">
              <w:rPr>
                <w:color w:val="000000"/>
              </w:rPr>
              <w:t xml:space="preserve">. </w:t>
            </w:r>
            <w:proofErr w:type="spellStart"/>
            <w:r w:rsidRPr="00BC158A">
              <w:rPr>
                <w:color w:val="000000"/>
              </w:rPr>
              <w:t>Тундрино</w:t>
            </w:r>
            <w:proofErr w:type="spellEnd"/>
            <w:r w:rsidRPr="00BC158A">
              <w:rPr>
                <w:color w:val="000000"/>
              </w:rPr>
              <w:t>» (</w:t>
            </w:r>
            <w:proofErr w:type="spellStart"/>
            <w:r w:rsidRPr="00BC158A">
              <w:rPr>
                <w:color w:val="000000"/>
              </w:rPr>
              <w:t>Сургутский</w:t>
            </w:r>
            <w:proofErr w:type="spellEnd"/>
            <w:r w:rsidRPr="00BC158A">
              <w:rPr>
                <w:color w:val="000000"/>
              </w:rPr>
              <w:t xml:space="preserve"> район). </w:t>
            </w:r>
          </w:p>
          <w:p w:rsidR="008905C4" w:rsidRPr="00BC158A" w:rsidRDefault="008905C4" w:rsidP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Объем ввода жилья составил 0,955 млн. кв. м, или 100,6% к годовому плановому назначению (0,950 млн. кв. м)</w:t>
            </w:r>
          </w:p>
        </w:tc>
      </w:tr>
      <w:tr w:rsidR="008905C4" w:rsidRPr="00BC158A" w:rsidTr="00551288">
        <w:trPr>
          <w:trHeight w:val="210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lastRenderedPageBreak/>
              <w:t>1.6.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531 146,3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524 204,6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98,7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6F8B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Профинансированы фактически выполненные строительные работы автомобильных дорог г. Нижневартовска: </w:t>
            </w:r>
          </w:p>
          <w:p w:rsidR="00EA6F8B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«Город Нижневартовск. Улица Северная от улицы Интернациональной до улицы Первопоселенцев. Улица Героев </w:t>
            </w:r>
            <w:proofErr w:type="spellStart"/>
            <w:r w:rsidRPr="00BC158A">
              <w:rPr>
                <w:color w:val="000000"/>
              </w:rPr>
              <w:t>Самотлора</w:t>
            </w:r>
            <w:proofErr w:type="spellEnd"/>
            <w:r w:rsidRPr="00BC158A">
              <w:rPr>
                <w:color w:val="000000"/>
              </w:rPr>
              <w:t xml:space="preserve"> от улицы № 21 до улицы Северной»</w:t>
            </w:r>
            <w:r w:rsidR="00EA6F8B" w:rsidRPr="00BC158A">
              <w:rPr>
                <w:color w:val="000000"/>
              </w:rPr>
              <w:t>;</w:t>
            </w:r>
            <w:r w:rsidRPr="00BC158A">
              <w:rPr>
                <w:color w:val="000000"/>
              </w:rPr>
              <w:t xml:space="preserve"> </w:t>
            </w:r>
          </w:p>
          <w:p w:rsidR="00EA6F8B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«Улица Первопоселенцев от улицы Северной до улицы </w:t>
            </w:r>
            <w:proofErr w:type="spellStart"/>
            <w:r w:rsidRPr="00BC158A">
              <w:rPr>
                <w:color w:val="000000"/>
              </w:rPr>
              <w:t>Нововартовской</w:t>
            </w:r>
            <w:proofErr w:type="spellEnd"/>
            <w:r w:rsidRPr="00BC158A">
              <w:rPr>
                <w:color w:val="000000"/>
              </w:rPr>
              <w:t>»</w:t>
            </w:r>
            <w:r w:rsidR="00EA6F8B" w:rsidRPr="00BC158A">
              <w:rPr>
                <w:color w:val="000000"/>
              </w:rPr>
              <w:t>.</w:t>
            </w:r>
          </w:p>
          <w:p w:rsidR="008905C4" w:rsidRPr="00BC158A" w:rsidRDefault="00EA6F8B" w:rsidP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Г</w:t>
            </w:r>
            <w:r w:rsidR="008905C4" w:rsidRPr="00BC158A">
              <w:rPr>
                <w:color w:val="000000"/>
              </w:rPr>
              <w:t>отовность объектов – 46%.</w:t>
            </w:r>
          </w:p>
        </w:tc>
      </w:tr>
      <w:tr w:rsidR="008905C4" w:rsidRPr="00BC158A" w:rsidTr="00551288">
        <w:trPr>
          <w:trHeight w:val="46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 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Итого по подпрограмме 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22 047 956,9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21 890 421,2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99,3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 </w:t>
            </w:r>
          </w:p>
        </w:tc>
      </w:tr>
      <w:tr w:rsidR="008905C4" w:rsidRPr="00BC158A" w:rsidTr="00551288">
        <w:trPr>
          <w:trHeight w:val="510"/>
        </w:trPr>
        <w:tc>
          <w:tcPr>
            <w:tcW w:w="151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Подпрограмма II «Создание условий для обеспечения жилыми помещениями граждан»</w:t>
            </w:r>
          </w:p>
        </w:tc>
      </w:tr>
      <w:tr w:rsidR="008905C4" w:rsidRPr="00BC158A" w:rsidTr="00551288">
        <w:trPr>
          <w:trHeight w:val="16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lastRenderedPageBreak/>
              <w:t>2.1.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183 112,6 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179 342,2 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97,9 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 w:rsidP="008905C4">
            <w:pPr>
              <w:jc w:val="both"/>
            </w:pPr>
            <w:r w:rsidRPr="00BC158A">
              <w:t>Обеспечены жильем:</w:t>
            </w:r>
          </w:p>
          <w:p w:rsidR="008905C4" w:rsidRPr="00BC158A" w:rsidRDefault="008905C4" w:rsidP="008905C4">
            <w:pPr>
              <w:jc w:val="both"/>
            </w:pPr>
            <w:r w:rsidRPr="00BC158A">
              <w:t>64 ветерана боевых действий;</w:t>
            </w:r>
          </w:p>
          <w:p w:rsidR="008905C4" w:rsidRPr="00BC158A" w:rsidRDefault="008905C4" w:rsidP="008905C4">
            <w:pPr>
              <w:jc w:val="both"/>
            </w:pPr>
            <w:r w:rsidRPr="00BC158A">
              <w:t>32 инвалида;</w:t>
            </w:r>
          </w:p>
          <w:p w:rsidR="008905C4" w:rsidRPr="00BC158A" w:rsidRDefault="008905C4" w:rsidP="008905C4">
            <w:pPr>
              <w:jc w:val="both"/>
            </w:pPr>
            <w:r w:rsidRPr="00BC158A">
              <w:t>4 ветерана Великой Отечественной войны.</w:t>
            </w:r>
          </w:p>
          <w:p w:rsidR="008905C4" w:rsidRPr="00BC158A" w:rsidRDefault="008905C4">
            <w:pPr>
              <w:spacing w:line="57" w:lineRule="atLeast"/>
              <w:jc w:val="both"/>
            </w:pPr>
          </w:p>
        </w:tc>
      </w:tr>
      <w:tr w:rsidR="008905C4" w:rsidRPr="00BC158A" w:rsidTr="00551288">
        <w:trPr>
          <w:trHeight w:val="13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2.2.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Обеспечение жильем молодых семей в целях реализации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280 374,0 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279 207,1 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99,6 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 w:rsidP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Выданы и реализованы молодыми семьями 129 свидетельств на право получения социальной выплаты при приобретении жилого помещения или строительства индивидуального жилого дома.</w:t>
            </w:r>
          </w:p>
        </w:tc>
      </w:tr>
      <w:tr w:rsidR="008905C4" w:rsidRPr="00BC158A" w:rsidTr="00551288">
        <w:trPr>
          <w:trHeight w:val="42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2.3.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 xml:space="preserve">Субвенции на реализацию полномочий, указанных в пунктах 3.1, 3.2 статьи 2 Закона Ханты-Мансийского автономного округа - Югры от 31 марта 2009 года № 36-оз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</w:t>
            </w:r>
            <w:r w:rsidRPr="00BC158A">
              <w:rPr>
                <w:color w:val="000000"/>
              </w:rPr>
              <w:lastRenderedPageBreak/>
              <w:t>определенных федеральным законодательством»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lastRenderedPageBreak/>
              <w:t xml:space="preserve">502,0 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491,1 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97,8 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Перечислены субвенции 22 муниципальным образованиям на реализацию мероприятий по принятию на учет и учету граждан, выезжающих из районов Крайнего Севера и приравненных к ним местностей в соответствии с основным мероприятием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</w:tc>
      </w:tr>
      <w:tr w:rsidR="008905C4" w:rsidRPr="00BC158A" w:rsidTr="00551288">
        <w:trPr>
          <w:trHeight w:val="93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2.4.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Оказание государственной поддержки на улучшение жилищных условий отдельным категориям граждан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1 024 409,6 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1 011 588,7 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98,7 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082E" w:rsidRPr="00BC158A" w:rsidRDefault="008905C4" w:rsidP="008905C4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Оказана государственная поддержка на улучшение жилищных условий 6</w:t>
            </w:r>
            <w:r w:rsidR="00F0082E" w:rsidRPr="00BC158A">
              <w:rPr>
                <w:color w:val="000000"/>
              </w:rPr>
              <w:t>2</w:t>
            </w:r>
            <w:r w:rsidR="00AD41C5" w:rsidRPr="00BC158A">
              <w:rPr>
                <w:color w:val="000000"/>
              </w:rPr>
              <w:t>8</w:t>
            </w:r>
            <w:r w:rsidRPr="00BC158A">
              <w:rPr>
                <w:color w:val="000000"/>
              </w:rPr>
              <w:t xml:space="preserve"> сем</w:t>
            </w:r>
            <w:r w:rsidR="00B21E15" w:rsidRPr="00BC158A">
              <w:rPr>
                <w:color w:val="000000"/>
              </w:rPr>
              <w:t>ьям</w:t>
            </w:r>
            <w:r w:rsidR="00F0082E" w:rsidRPr="00BC158A">
              <w:rPr>
                <w:color w:val="000000"/>
              </w:rPr>
              <w:t>:</w:t>
            </w:r>
          </w:p>
          <w:p w:rsidR="00F0082E" w:rsidRPr="00BC158A" w:rsidRDefault="00F0082E" w:rsidP="00F0082E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107 семьям гражданам из числа коренных малочисленных народов автономного округа;</w:t>
            </w:r>
          </w:p>
          <w:p w:rsidR="00F0082E" w:rsidRPr="00BC158A" w:rsidRDefault="00F0082E" w:rsidP="00F0082E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143 семьям с 3 и более детьми (взамен земельного участка);</w:t>
            </w:r>
          </w:p>
          <w:p w:rsidR="00F0082E" w:rsidRPr="00BC158A" w:rsidRDefault="00F0082E" w:rsidP="00F0082E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 xml:space="preserve">293 семьям с 2 и более детьми; </w:t>
            </w:r>
          </w:p>
          <w:p w:rsidR="00F0082E" w:rsidRPr="00BC158A" w:rsidRDefault="00AD41C5" w:rsidP="00F0082E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20</w:t>
            </w:r>
            <w:r w:rsidR="00F0082E" w:rsidRPr="00BC158A">
              <w:rPr>
                <w:color w:val="000000"/>
              </w:rPr>
              <w:t xml:space="preserve"> сотрудникам организаций (медицины, науки и образования);</w:t>
            </w:r>
          </w:p>
          <w:p w:rsidR="008905C4" w:rsidRPr="00BC158A" w:rsidRDefault="00F0082E" w:rsidP="00F0082E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65 инвалидам и ветеранам боевых действий.</w:t>
            </w:r>
          </w:p>
        </w:tc>
      </w:tr>
      <w:tr w:rsidR="008905C4" w:rsidRPr="00BC158A" w:rsidTr="00551288">
        <w:trPr>
          <w:trHeight w:val="7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2.5.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674 442,0 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622 645,4 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92,3 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Предоставлена компенсация части процентной ставки по ипотечным кредитам 21 875 семьям.</w:t>
            </w:r>
          </w:p>
        </w:tc>
      </w:tr>
      <w:tr w:rsidR="008905C4" w:rsidRPr="00BC158A" w:rsidTr="00551288">
        <w:trPr>
          <w:trHeight w:val="130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2.6.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Предоставление бюджетных инвестиций в уставный капитал акционерного общества «Ипотечное агентство Югры» в целях формирования фонда наемных домов на территории Ханты-Мансийского автономного округа – Югры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740 000,0 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740 000,0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100,0 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Предоставлены бюджетные инвестиции в уставный капитал АО «Ипотечное агентство Югры» для формирования фонда наемных домов в городе Сургуте.</w:t>
            </w:r>
          </w:p>
        </w:tc>
      </w:tr>
      <w:tr w:rsidR="008905C4" w:rsidRPr="00BC158A" w:rsidTr="00551288">
        <w:trPr>
          <w:trHeight w:val="22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2.7.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Предоставление субсидии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1 268 912,8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1 268 912,8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100,0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 w:rsidP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Предоставлена субсидия в виде имущественного взноса в имущество публично-правовой компании «Фонд развития территорий» на восстановление прав граждан-участников долевого строительства проблемных объектов.</w:t>
            </w:r>
            <w:r w:rsidRPr="00BC158A">
              <w:rPr>
                <w:color w:val="000000"/>
              </w:rPr>
              <w:br/>
              <w:t>Восстановлены права 524 пострадавших граждан – дольщиков 7 проблемных объектов (5 проблемных объектов введены в эксплуатацию, по 2 объектам восстановлены права путем предоставления жилых помещений в ином доме).</w:t>
            </w:r>
          </w:p>
        </w:tc>
      </w:tr>
      <w:tr w:rsidR="008905C4" w:rsidRPr="00BC158A" w:rsidTr="00551288">
        <w:trPr>
          <w:trHeight w:val="85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lastRenderedPageBreak/>
              <w:t>2.8.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 и помещений, не отвечающих требованиям в связи с превышением предельно допустимой концентрации фенола и (или) формальдегида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1 161 888,6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1 173 677,2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101,0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 w:rsidP="00AD41C5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20</w:t>
            </w:r>
            <w:r w:rsidR="00AD41C5" w:rsidRPr="00BC158A">
              <w:rPr>
                <w:color w:val="000000"/>
              </w:rPr>
              <w:t>4</w:t>
            </w:r>
            <w:r w:rsidRPr="00BC158A">
              <w:rPr>
                <w:color w:val="000000"/>
              </w:rPr>
              <w:t xml:space="preserve"> сем</w:t>
            </w:r>
            <w:r w:rsidR="00AD41C5" w:rsidRPr="00BC158A">
              <w:rPr>
                <w:color w:val="000000"/>
              </w:rPr>
              <w:t>ьи</w:t>
            </w:r>
            <w:r w:rsidRPr="00BC158A">
              <w:rPr>
                <w:color w:val="000000"/>
              </w:rPr>
              <w:t xml:space="preserve"> переселены из помещений, не отвечающих требованиям, в связи с превышением предельно допустимой концентрации фенола и (или) формальдегида.</w:t>
            </w:r>
          </w:p>
        </w:tc>
      </w:tr>
      <w:tr w:rsidR="008905C4" w:rsidRPr="00BC158A" w:rsidTr="00551288">
        <w:trPr>
          <w:trHeight w:val="53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2.9.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Предоставление гражданам, вынужденно покинувшим город Херсон и часть Херсонской области и избравшим место проживания в Ханты-Мансийском автономном округе – Югре, единовременной выплаты на обзаведение имуществом, социальной выплаты на приобретение жилого помещения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652 839,6 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645 958,2 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98,9 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082E" w:rsidRPr="00BC158A" w:rsidRDefault="008905C4" w:rsidP="00F0082E">
            <w:pPr>
              <w:spacing w:line="57" w:lineRule="atLeast"/>
              <w:jc w:val="both"/>
              <w:rPr>
                <w:color w:val="000000"/>
              </w:rPr>
            </w:pPr>
            <w:r w:rsidRPr="00BC158A">
              <w:rPr>
                <w:color w:val="000000"/>
              </w:rPr>
              <w:t>Реализовано 196 государственных жилищных сертификатов на приобретение жилых помещений на территории автономного округа</w:t>
            </w:r>
            <w:r w:rsidR="00F0082E" w:rsidRPr="00BC158A">
              <w:rPr>
                <w:color w:val="000000"/>
              </w:rPr>
              <w:t xml:space="preserve"> гражданами, переехавшими из Херсона и Херсонской области</w:t>
            </w:r>
            <w:r w:rsidRPr="00BC158A">
              <w:rPr>
                <w:color w:val="000000"/>
              </w:rPr>
              <w:t>.</w:t>
            </w:r>
          </w:p>
          <w:p w:rsidR="008905C4" w:rsidRPr="00BC158A" w:rsidRDefault="008905C4" w:rsidP="00F0082E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Предоставлена 171 единовременная выплата на обзаведение имущество</w:t>
            </w:r>
            <w:r w:rsidR="003734A0" w:rsidRPr="00BC158A">
              <w:rPr>
                <w:color w:val="000000"/>
              </w:rPr>
              <w:t>м</w:t>
            </w:r>
            <w:r w:rsidRPr="00BC158A">
              <w:rPr>
                <w:color w:val="000000"/>
              </w:rPr>
              <w:t xml:space="preserve"> жителям Херсона и Херсонской области.</w:t>
            </w:r>
          </w:p>
        </w:tc>
      </w:tr>
      <w:tr w:rsidR="008905C4" w:rsidRPr="00BC158A" w:rsidTr="00551288">
        <w:trPr>
          <w:trHeight w:val="69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05C4" w:rsidRPr="00BC158A" w:rsidRDefault="008905C4">
            <w:pPr>
              <w:spacing w:line="57" w:lineRule="atLeast"/>
              <w:jc w:val="center"/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Итого по подпрограмме II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5 986 481,2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5 921 822,7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98,9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05C4" w:rsidRPr="00BC158A" w:rsidRDefault="008905C4">
            <w:pPr>
              <w:spacing w:line="57" w:lineRule="atLeast"/>
              <w:jc w:val="center"/>
            </w:pPr>
          </w:p>
        </w:tc>
      </w:tr>
      <w:tr w:rsidR="008905C4" w:rsidRPr="00BC158A" w:rsidTr="00551288">
        <w:trPr>
          <w:trHeight w:val="570"/>
        </w:trPr>
        <w:tc>
          <w:tcPr>
            <w:tcW w:w="151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Подпрограмма III «Обеспечение реализации государственной программы»</w:t>
            </w:r>
          </w:p>
        </w:tc>
      </w:tr>
      <w:tr w:rsidR="008905C4" w:rsidRPr="00BC158A" w:rsidTr="00551288">
        <w:trPr>
          <w:trHeight w:val="91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3.1.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Обеспечение деятельности Департамента строительства и жилищно-коммунального комплекса Ханты-Мансийского автономного округа - Югры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309 329,9 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308 291,8 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99,7 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 xml:space="preserve">Профинансированы расходы на содержание деятельности </w:t>
            </w:r>
            <w:proofErr w:type="spellStart"/>
            <w:r w:rsidRPr="00BC158A">
              <w:rPr>
                <w:color w:val="000000"/>
              </w:rPr>
              <w:t>Депстроя</w:t>
            </w:r>
            <w:proofErr w:type="spellEnd"/>
            <w:r w:rsidRPr="00BC158A">
              <w:rPr>
                <w:color w:val="000000"/>
              </w:rPr>
              <w:t xml:space="preserve"> и ЖКК Югры.</w:t>
            </w:r>
          </w:p>
        </w:tc>
      </w:tr>
      <w:tr w:rsidR="008905C4" w:rsidRPr="00BC158A" w:rsidTr="00551288">
        <w:trPr>
          <w:trHeight w:val="56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lastRenderedPageBreak/>
              <w:t>3.2.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Обеспечение реализации казенным учреждением Ханты-Мансийского автономного округа – Югры «Управление капитального строительства» функций заказчика по строительству объектов, выполнению проектных, проектно-изыскательских и строительно-монтажных работ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249 936,8 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247 734,8 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99,1 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Профинансированы расходы на содержание деятельности КУ «УКС Югры».</w:t>
            </w:r>
          </w:p>
        </w:tc>
      </w:tr>
      <w:tr w:rsidR="008905C4" w:rsidRPr="00BC158A" w:rsidTr="00551288">
        <w:trPr>
          <w:trHeight w:val="10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3.3.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C38F0" w:rsidRPr="00BC158A" w:rsidRDefault="008905C4">
            <w:pPr>
              <w:spacing w:line="57" w:lineRule="atLeast"/>
              <w:rPr>
                <w:color w:val="000000"/>
              </w:rPr>
            </w:pPr>
            <w:r w:rsidRPr="00BC158A">
              <w:rPr>
                <w:color w:val="000000"/>
              </w:rPr>
              <w:t xml:space="preserve">Предоставление субсидии некоммерческой организации «Фонд защиты прав граждан – участников долевого строительства Ханты-Мансийского автономного </w:t>
            </w:r>
          </w:p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округа – Югры»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89 690,8 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78 670,7 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87,7 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Предоставлена субсидия на финансовое обеспечение содержания аппарата управления НО.</w:t>
            </w:r>
          </w:p>
        </w:tc>
      </w:tr>
      <w:tr w:rsidR="008905C4" w:rsidRPr="00BC158A" w:rsidTr="00551288">
        <w:trPr>
          <w:trHeight w:val="73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3.4.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63108" w:rsidRPr="00BC158A" w:rsidRDefault="008905C4">
            <w:pPr>
              <w:spacing w:line="57" w:lineRule="atLeast"/>
              <w:rPr>
                <w:color w:val="000000"/>
              </w:rPr>
            </w:pPr>
            <w:r w:rsidRPr="00BC158A">
              <w:rPr>
                <w:color w:val="000000"/>
              </w:rPr>
              <w:t xml:space="preserve">Обеспечение деятельности Службы жилищного и строительного надзора Ханты-Мансийского автономного </w:t>
            </w:r>
          </w:p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округа – Югры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422 973,0 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420 957,8 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99,5 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 xml:space="preserve">Профинансированы расходы на содержание деятельности </w:t>
            </w:r>
            <w:proofErr w:type="spellStart"/>
            <w:r w:rsidRPr="00BC158A">
              <w:rPr>
                <w:color w:val="000000"/>
              </w:rPr>
              <w:t>Жилстройнадзора</w:t>
            </w:r>
            <w:proofErr w:type="spellEnd"/>
            <w:r w:rsidRPr="00BC158A">
              <w:rPr>
                <w:color w:val="000000"/>
              </w:rPr>
              <w:t xml:space="preserve"> Югры.</w:t>
            </w:r>
          </w:p>
        </w:tc>
      </w:tr>
      <w:tr w:rsidR="008905C4" w:rsidRPr="00BC158A" w:rsidTr="00551288">
        <w:trPr>
          <w:trHeight w:val="141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3.5.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color w:val="000000"/>
              </w:rPr>
              <w:t>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- Югры «Управление государственной экспертизы проектной документации»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13 195,1 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12 435,1 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94,2 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  <w:jc w:val="both"/>
            </w:pPr>
            <w:r w:rsidRPr="00BC158A">
              <w:rPr>
                <w:color w:val="000000"/>
              </w:rPr>
              <w:t>Предоставлена субсидия на финансовое обеспечение выполнение государственного задания.</w:t>
            </w:r>
          </w:p>
        </w:tc>
      </w:tr>
      <w:tr w:rsidR="008905C4" w:rsidRPr="00B221AA" w:rsidTr="00551288">
        <w:trPr>
          <w:trHeight w:val="57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C158A" w:rsidRDefault="008905C4">
            <w:pPr>
              <w:spacing w:line="57" w:lineRule="atLeast"/>
            </w:pPr>
            <w:r w:rsidRPr="00BC158A"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Итого по подпрограмме III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1 085 125,6 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C158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 xml:space="preserve">1 068 090,2 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05C4" w:rsidRPr="00B221AA" w:rsidRDefault="008905C4">
            <w:pPr>
              <w:spacing w:line="57" w:lineRule="atLeast"/>
              <w:jc w:val="center"/>
            </w:pPr>
            <w:r w:rsidRPr="00BC158A">
              <w:rPr>
                <w:color w:val="000000"/>
              </w:rPr>
              <w:t>98,4</w:t>
            </w:r>
            <w:r w:rsidRPr="00B221AA">
              <w:rPr>
                <w:color w:val="000000"/>
              </w:rPr>
              <w:t xml:space="preserve"> 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905C4" w:rsidRPr="00B221AA" w:rsidRDefault="008905C4">
            <w:pPr>
              <w:spacing w:line="57" w:lineRule="atLeast"/>
            </w:pPr>
            <w:r w:rsidRPr="00B221AA">
              <w:rPr>
                <w:color w:val="000000"/>
              </w:rPr>
              <w:t> </w:t>
            </w:r>
          </w:p>
        </w:tc>
      </w:tr>
    </w:tbl>
    <w:p w:rsidR="00D57F5C" w:rsidRPr="00B221AA" w:rsidRDefault="00D57F5C" w:rsidP="001F699C">
      <w:pPr>
        <w:jc w:val="center"/>
        <w:rPr>
          <w:sz w:val="28"/>
          <w:szCs w:val="28"/>
        </w:rPr>
      </w:pPr>
    </w:p>
    <w:p w:rsidR="008905C4" w:rsidRPr="00B221AA" w:rsidRDefault="008905C4" w:rsidP="001F699C">
      <w:pPr>
        <w:jc w:val="center"/>
        <w:rPr>
          <w:sz w:val="28"/>
          <w:szCs w:val="28"/>
        </w:rPr>
      </w:pPr>
    </w:p>
    <w:p w:rsidR="008905C4" w:rsidRPr="00B221AA" w:rsidRDefault="008905C4" w:rsidP="001F699C">
      <w:pPr>
        <w:jc w:val="center"/>
        <w:rPr>
          <w:sz w:val="28"/>
          <w:szCs w:val="28"/>
        </w:rPr>
      </w:pPr>
    </w:p>
    <w:sectPr w:rsidR="008905C4" w:rsidRPr="00B221AA" w:rsidSect="00D57F5C">
      <w:pgSz w:w="16838" w:h="11906" w:orient="landscape"/>
      <w:pgMar w:top="1559" w:right="1418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B14" w:rsidRDefault="000A4B14" w:rsidP="00F335F8">
      <w:r>
        <w:separator/>
      </w:r>
    </w:p>
  </w:endnote>
  <w:endnote w:type="continuationSeparator" w:id="0">
    <w:p w:rsidR="000A4B14" w:rsidRDefault="000A4B14" w:rsidP="00F3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440352"/>
      <w:docPartObj>
        <w:docPartGallery w:val="Page Numbers (Bottom of Page)"/>
        <w:docPartUnique/>
      </w:docPartObj>
    </w:sdtPr>
    <w:sdtEndPr/>
    <w:sdtContent>
      <w:p w:rsidR="00F335F8" w:rsidRDefault="00F335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370">
          <w:rPr>
            <w:noProof/>
          </w:rPr>
          <w:t>12</w:t>
        </w:r>
        <w:r>
          <w:fldChar w:fldCharType="end"/>
        </w:r>
      </w:p>
    </w:sdtContent>
  </w:sdt>
  <w:p w:rsidR="00F335F8" w:rsidRDefault="00F335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B14" w:rsidRDefault="000A4B14" w:rsidP="00F335F8">
      <w:r>
        <w:separator/>
      </w:r>
    </w:p>
  </w:footnote>
  <w:footnote w:type="continuationSeparator" w:id="0">
    <w:p w:rsidR="000A4B14" w:rsidRDefault="000A4B14" w:rsidP="00F33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12"/>
    <w:rsid w:val="00094406"/>
    <w:rsid w:val="000A4B14"/>
    <w:rsid w:val="000A60FD"/>
    <w:rsid w:val="000B52F2"/>
    <w:rsid w:val="000E2012"/>
    <w:rsid w:val="000F2890"/>
    <w:rsid w:val="000F3473"/>
    <w:rsid w:val="00107546"/>
    <w:rsid w:val="001755FF"/>
    <w:rsid w:val="001A4F77"/>
    <w:rsid w:val="001E2023"/>
    <w:rsid w:val="001F5EE1"/>
    <w:rsid w:val="001F699C"/>
    <w:rsid w:val="00230FDB"/>
    <w:rsid w:val="00266EEC"/>
    <w:rsid w:val="00276370"/>
    <w:rsid w:val="00283075"/>
    <w:rsid w:val="00294289"/>
    <w:rsid w:val="00295865"/>
    <w:rsid w:val="003237CC"/>
    <w:rsid w:val="003734A0"/>
    <w:rsid w:val="003D6F87"/>
    <w:rsid w:val="003E2298"/>
    <w:rsid w:val="00465365"/>
    <w:rsid w:val="00504E98"/>
    <w:rsid w:val="00551288"/>
    <w:rsid w:val="0060032A"/>
    <w:rsid w:val="00663108"/>
    <w:rsid w:val="006A23E1"/>
    <w:rsid w:val="006F2CF9"/>
    <w:rsid w:val="00707050"/>
    <w:rsid w:val="00787DC3"/>
    <w:rsid w:val="00791EB0"/>
    <w:rsid w:val="00794B3E"/>
    <w:rsid w:val="00797FF9"/>
    <w:rsid w:val="007B6514"/>
    <w:rsid w:val="0081318D"/>
    <w:rsid w:val="008905C4"/>
    <w:rsid w:val="008C76AF"/>
    <w:rsid w:val="008F4318"/>
    <w:rsid w:val="0093346F"/>
    <w:rsid w:val="00970E1A"/>
    <w:rsid w:val="009C38F0"/>
    <w:rsid w:val="009E6E90"/>
    <w:rsid w:val="00A71567"/>
    <w:rsid w:val="00AD41C5"/>
    <w:rsid w:val="00B21E15"/>
    <w:rsid w:val="00B221AA"/>
    <w:rsid w:val="00B36E6A"/>
    <w:rsid w:val="00B656A7"/>
    <w:rsid w:val="00B86A04"/>
    <w:rsid w:val="00BC158A"/>
    <w:rsid w:val="00BE1473"/>
    <w:rsid w:val="00C3534F"/>
    <w:rsid w:val="00CC4239"/>
    <w:rsid w:val="00CE1469"/>
    <w:rsid w:val="00D22584"/>
    <w:rsid w:val="00D57F5C"/>
    <w:rsid w:val="00DC395F"/>
    <w:rsid w:val="00E76618"/>
    <w:rsid w:val="00EA6F8B"/>
    <w:rsid w:val="00F0082E"/>
    <w:rsid w:val="00F15753"/>
    <w:rsid w:val="00F22E45"/>
    <w:rsid w:val="00F335F8"/>
    <w:rsid w:val="00F36A3E"/>
    <w:rsid w:val="00F50556"/>
    <w:rsid w:val="00F6076E"/>
    <w:rsid w:val="00F70D68"/>
    <w:rsid w:val="00F71FEF"/>
    <w:rsid w:val="00F9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6B0F"/>
  <w15:docId w15:val="{988F10C8-FD49-4E03-9F84-F415A559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0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0E201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E201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eastAsia="ru-RU"/>
    </w:rPr>
  </w:style>
  <w:style w:type="table" w:customStyle="1" w:styleId="1">
    <w:name w:val="Сетка таблицы1"/>
    <w:uiPriority w:val="59"/>
    <w:rsid w:val="000E201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Calibri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styleId="a5">
    <w:name w:val="Balloon Text"/>
    <w:basedOn w:val="a"/>
    <w:link w:val="a6"/>
    <w:uiPriority w:val="99"/>
    <w:semiHidden/>
    <w:unhideWhenUsed/>
    <w:rsid w:val="008F43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3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335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3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35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35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Пуртова Ирина Юрьевна</dc:creator>
  <cp:lastModifiedBy>Шаламова Ольга Владимировна</cp:lastModifiedBy>
  <cp:revision>4</cp:revision>
  <cp:lastPrinted>2024-11-07T12:58:00Z</cp:lastPrinted>
  <dcterms:created xsi:type="dcterms:W3CDTF">2024-11-15T11:56:00Z</dcterms:created>
  <dcterms:modified xsi:type="dcterms:W3CDTF">2024-11-17T16:10:00Z</dcterms:modified>
</cp:coreProperties>
</file>